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CB" w:rsidRDefault="006C74FB" w:rsidP="00534C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-99695</wp:posOffset>
            </wp:positionV>
            <wp:extent cx="404495" cy="395605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39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38CB" w:rsidRDefault="00A338CB" w:rsidP="008B6B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 НАУКИ </w:t>
      </w:r>
    </w:p>
    <w:p w:rsidR="00A338CB" w:rsidRPr="00534C03" w:rsidRDefault="00A338CB" w:rsidP="00534C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«ФЕДЕРАЛЬНЫЙ ИССЛЕДОВАТЕЛЬСКИЙ ЦЕНТР </w:t>
      </w:r>
      <w:r w:rsidRPr="00534C03">
        <w:rPr>
          <w:rFonts w:ascii="Times New Roman" w:hAnsi="Times New Roman"/>
          <w:b/>
          <w:sz w:val="24"/>
          <w:szCs w:val="24"/>
        </w:rPr>
        <w:t>ЮЖНЫЙ НАУЧНЫЙ ЦЕНТР РОССИЙСКОЙ АКАДЕМИИ НАУК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338CB" w:rsidRPr="00534C03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4C03">
        <w:rPr>
          <w:rFonts w:ascii="Times New Roman" w:hAnsi="Times New Roman"/>
          <w:b/>
          <w:sz w:val="24"/>
          <w:szCs w:val="24"/>
        </w:rPr>
        <w:t>(ЮНЦ РАН)</w:t>
      </w:r>
    </w:p>
    <w:p w:rsidR="00A338CB" w:rsidRPr="00F50B0E" w:rsidRDefault="00A338CB" w:rsidP="0051636F">
      <w:pPr>
        <w:widowControl w:val="0"/>
        <w:spacing w:after="0" w:line="240" w:lineRule="auto"/>
        <w:ind w:left="5103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Pr="008C36F4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338CB" w:rsidRPr="008C36F4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338CB" w:rsidRPr="008C36F4" w:rsidRDefault="00A338CB" w:rsidP="00C228B4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C36F4">
        <w:rPr>
          <w:rFonts w:ascii="Times New Roman" w:hAnsi="Times New Roman"/>
          <w:b/>
          <w:bCs/>
          <w:sz w:val="32"/>
          <w:szCs w:val="32"/>
          <w:lang w:eastAsia="ru-RU"/>
        </w:rPr>
        <w:t>ПОЛОЖЕНИЕ</w:t>
      </w:r>
    </w:p>
    <w:p w:rsidR="00A338CB" w:rsidRPr="008C36F4" w:rsidRDefault="00A338CB" w:rsidP="00C228B4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C36F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ОБ ЭФФЕКТИВНОМ КОНТРАКТЕ </w:t>
      </w:r>
    </w:p>
    <w:p w:rsidR="00A338CB" w:rsidRPr="008C36F4" w:rsidRDefault="00A338CB" w:rsidP="00C228B4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C36F4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НАУЧНЫХ СОТРУДНИКОВ ЮНЦ РАН </w:t>
      </w:r>
    </w:p>
    <w:p w:rsidR="00A338CB" w:rsidRPr="008C36F4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338CB" w:rsidRPr="008C36F4" w:rsidRDefault="00A338CB" w:rsidP="00534C03">
      <w:pPr>
        <w:spacing w:after="0" w:line="240" w:lineRule="auto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A338CB" w:rsidRDefault="00A338CB" w:rsidP="00534C0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Pr="004B6DC1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D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(в ред. от </w:t>
      </w:r>
      <w:r w:rsidR="004B6DC1" w:rsidRPr="004B6DC1">
        <w:rPr>
          <w:rFonts w:ascii="Times New Roman" w:hAnsi="Times New Roman"/>
          <w:b/>
          <w:bCs/>
          <w:sz w:val="24"/>
          <w:szCs w:val="24"/>
          <w:lang w:eastAsia="ru-RU"/>
        </w:rPr>
        <w:t>01.10.2021 г.</w:t>
      </w:r>
      <w:r w:rsidRPr="004B6DC1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г. Ростов-на-Дону</w:t>
      </w:r>
    </w:p>
    <w:p w:rsidR="00A338CB" w:rsidRPr="004B6DC1" w:rsidRDefault="004B6DC1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B6DC1">
        <w:rPr>
          <w:rFonts w:ascii="Times New Roman" w:hAnsi="Times New Roman"/>
          <w:b/>
          <w:bCs/>
          <w:sz w:val="24"/>
          <w:szCs w:val="24"/>
          <w:lang w:eastAsia="ru-RU"/>
        </w:rPr>
        <w:t>2021</w:t>
      </w:r>
      <w:r w:rsidR="00A338CB" w:rsidRPr="004B6D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</w:t>
      </w:r>
      <w:r w:rsidR="00A338CB" w:rsidRPr="004B6DC1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A338CB" w:rsidRDefault="00A338CB" w:rsidP="00534C0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84" w:type="dxa"/>
        <w:tblLook w:val="00A0" w:firstRow="1" w:lastRow="0" w:firstColumn="1" w:lastColumn="0" w:noHBand="0" w:noVBand="0"/>
      </w:tblPr>
      <w:tblGrid>
        <w:gridCol w:w="8553"/>
        <w:gridCol w:w="802"/>
      </w:tblGrid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816" w:type="dxa"/>
            <w:vAlign w:val="bottom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работы по введению эффективных контрактов </w:t>
            </w:r>
          </w:p>
        </w:tc>
        <w:tc>
          <w:tcPr>
            <w:tcW w:w="816" w:type="dxa"/>
            <w:vAlign w:val="bottom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Структура заработной платы научных работников</w:t>
            </w:r>
          </w:p>
        </w:tc>
        <w:tc>
          <w:tcPr>
            <w:tcW w:w="816" w:type="dxa"/>
            <w:vAlign w:val="bottom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Порядок определения показателей результативности научной деятельности</w:t>
            </w:r>
          </w:p>
        </w:tc>
        <w:tc>
          <w:tcPr>
            <w:tcW w:w="816" w:type="dxa"/>
            <w:vAlign w:val="bottom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Порядок оценки результатов научной деятельности</w:t>
            </w:r>
          </w:p>
        </w:tc>
        <w:tc>
          <w:tcPr>
            <w:tcW w:w="816" w:type="dxa"/>
            <w:vAlign w:val="bottom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Порядок исчисления размера стимулирующих надбавок и сроки выплаты</w:t>
            </w:r>
          </w:p>
        </w:tc>
        <w:tc>
          <w:tcPr>
            <w:tcW w:w="816" w:type="dxa"/>
            <w:vAlign w:val="bottom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Основания для прекращения или снижения размера стимулирующих надбавок работнику</w:t>
            </w:r>
          </w:p>
        </w:tc>
        <w:tc>
          <w:tcPr>
            <w:tcW w:w="816" w:type="dxa"/>
            <w:vAlign w:val="center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ПРИЛОЖЕНИЕ 1 «Типовая форма эффективного контракта»</w:t>
            </w:r>
          </w:p>
        </w:tc>
        <w:tc>
          <w:tcPr>
            <w:tcW w:w="816" w:type="dxa"/>
            <w:vAlign w:val="bottom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tabs>
                <w:tab w:val="left" w:pos="284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ПРИЛОЖЕНИЕ 2 «Показатели результативности научной деятельности (ПРНД)»</w:t>
            </w:r>
          </w:p>
        </w:tc>
        <w:tc>
          <w:tcPr>
            <w:tcW w:w="816" w:type="dxa"/>
            <w:vAlign w:val="bottom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A338CB" w:rsidRPr="00A82289" w:rsidTr="00A82289">
        <w:tc>
          <w:tcPr>
            <w:tcW w:w="8755" w:type="dxa"/>
          </w:tcPr>
          <w:p w:rsidR="00A338CB" w:rsidRPr="00A82289" w:rsidRDefault="00A338CB" w:rsidP="00A82289">
            <w:pPr>
              <w:pStyle w:val="a5"/>
              <w:widowControl w:val="0"/>
              <w:tabs>
                <w:tab w:val="left" w:pos="0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ПРИЛОЖЕНИЕ 3 «Форма списка для установления стимулирующей надбавки научным работникам за достижения показателей эффективности»</w:t>
            </w:r>
          </w:p>
        </w:tc>
        <w:tc>
          <w:tcPr>
            <w:tcW w:w="816" w:type="dxa"/>
            <w:vAlign w:val="center"/>
          </w:tcPr>
          <w:p w:rsidR="00A338CB" w:rsidRPr="00F95BA9" w:rsidRDefault="00A338CB" w:rsidP="00A82289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5B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</w:tbl>
    <w:p w:rsidR="00A338CB" w:rsidRDefault="00A338CB" w:rsidP="00534C0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38CB" w:rsidRDefault="00A338CB" w:rsidP="00534C0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0B0E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A338CB" w:rsidRPr="00F50B0E" w:rsidRDefault="00A338CB" w:rsidP="00404727">
      <w:pPr>
        <w:pStyle w:val="af"/>
        <w:keepNext w:val="0"/>
        <w:keepLines w:val="0"/>
        <w:widowControl w:val="0"/>
        <w:spacing w:before="120" w:after="12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1. </w:t>
      </w:r>
      <w:r w:rsidRPr="00534C03">
        <w:rPr>
          <w:color w:val="auto"/>
          <w:sz w:val="24"/>
          <w:szCs w:val="24"/>
        </w:rPr>
        <w:t>Общие положения</w:t>
      </w:r>
    </w:p>
    <w:p w:rsidR="00A338CB" w:rsidRPr="00F50B0E" w:rsidRDefault="00A338CB" w:rsidP="00404727">
      <w:pPr>
        <w:pStyle w:val="2"/>
        <w:numPr>
          <w:ilvl w:val="0"/>
          <w:numId w:val="7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Настоящее Положение разработано в целях совершенствования системы оплаты труда научных </w:t>
      </w:r>
      <w:r>
        <w:rPr>
          <w:sz w:val="24"/>
          <w:szCs w:val="24"/>
        </w:rPr>
        <w:t xml:space="preserve">сотрудников </w:t>
      </w:r>
      <w:r w:rsidRPr="00534C03">
        <w:rPr>
          <w:sz w:val="24"/>
          <w:szCs w:val="24"/>
        </w:rPr>
        <w:t>федерального государственного бюджетного учреждения науки «Федеральный исследовательский центр Южн</w:t>
      </w:r>
      <w:r>
        <w:rPr>
          <w:sz w:val="24"/>
          <w:szCs w:val="24"/>
        </w:rPr>
        <w:t>ы</w:t>
      </w:r>
      <w:r w:rsidRPr="00534C03">
        <w:rPr>
          <w:sz w:val="24"/>
          <w:szCs w:val="24"/>
        </w:rPr>
        <w:t xml:space="preserve">й научный центр Российской академии наук» (далее </w:t>
      </w:r>
      <w:r>
        <w:rPr>
          <w:sz w:val="24"/>
          <w:szCs w:val="24"/>
        </w:rPr>
        <w:t>—</w:t>
      </w:r>
      <w:r w:rsidRPr="00534C03">
        <w:rPr>
          <w:sz w:val="24"/>
          <w:szCs w:val="24"/>
        </w:rPr>
        <w:t xml:space="preserve"> Центр, ЮНЦ РАН), создания условий для дифференциации вознаграждения работников, выполняющих работы различной сложности, стимулирования работников к достижению конкретных показателей эффективности и качества выполняемых работ.</w:t>
      </w:r>
    </w:p>
    <w:p w:rsidR="00A338CB" w:rsidRPr="00F50B0E" w:rsidRDefault="00A338CB" w:rsidP="00404727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B0E">
        <w:rPr>
          <w:rFonts w:ascii="Times New Roman" w:hAnsi="Times New Roman"/>
          <w:sz w:val="24"/>
          <w:szCs w:val="24"/>
        </w:rPr>
        <w:t>Основными задачами настоящего Положения являются: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1003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формирование системы материальных стимулов для научных работников, повышение их заинтересованности в качестве и результативности своего труда;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9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повышение результативности и качества работы, выполняемой научными работниками, создание условий для профессионального роста;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98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систематическое проведение объективной оценки эффективности профессиональной деятельности научных работников;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89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улучшение показателей эффективности деятельности ЮНЦ РАН и учет вклада в это каждого работника.</w:t>
      </w:r>
    </w:p>
    <w:p w:rsidR="00A338CB" w:rsidRPr="00F50B0E" w:rsidRDefault="00A338CB" w:rsidP="00404727">
      <w:pPr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Положение определяет: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9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показатели и критерии оценки </w:t>
      </w:r>
      <w:r>
        <w:rPr>
          <w:sz w:val="24"/>
          <w:szCs w:val="24"/>
        </w:rPr>
        <w:t>результативности</w:t>
      </w:r>
      <w:r w:rsidRPr="00534C03">
        <w:rPr>
          <w:sz w:val="24"/>
          <w:szCs w:val="24"/>
        </w:rPr>
        <w:t xml:space="preserve"> деятельности научных работников;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98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порядок фор</w:t>
      </w:r>
      <w:r>
        <w:rPr>
          <w:sz w:val="24"/>
          <w:szCs w:val="24"/>
        </w:rPr>
        <w:t>мирования показателей и оценки результативности</w:t>
      </w:r>
      <w:r w:rsidRPr="00534C03">
        <w:rPr>
          <w:sz w:val="24"/>
          <w:szCs w:val="24"/>
        </w:rPr>
        <w:t xml:space="preserve"> деятельности научных работников;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9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порядок осуществления стимулирующих выплат на основании результатов работы в условиях эффективного контракта.</w:t>
      </w:r>
    </w:p>
    <w:p w:rsidR="00A338CB" w:rsidRPr="00F50B0E" w:rsidRDefault="00A338CB" w:rsidP="00404727">
      <w:pPr>
        <w:pStyle w:val="2"/>
        <w:numPr>
          <w:ilvl w:val="0"/>
          <w:numId w:val="7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Настоящее Положение разработано на основании следующих документов:</w:t>
      </w:r>
    </w:p>
    <w:p w:rsidR="00A338CB" w:rsidRPr="00F50B0E" w:rsidRDefault="00A338CB" w:rsidP="008B3D58">
      <w:pPr>
        <w:numPr>
          <w:ilvl w:val="0"/>
          <w:numId w:val="8"/>
        </w:numPr>
        <w:shd w:val="clear" w:color="auto" w:fill="FFFFFF"/>
        <w:tabs>
          <w:tab w:val="left" w:pos="87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Кодекс Российской Федерации;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07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534C03">
          <w:rPr>
            <w:sz w:val="24"/>
            <w:szCs w:val="24"/>
          </w:rPr>
          <w:t>2012 г</w:t>
        </w:r>
      </w:smartTag>
      <w:r w:rsidRPr="00534C03">
        <w:rPr>
          <w:sz w:val="24"/>
          <w:szCs w:val="24"/>
        </w:rPr>
        <w:t>. № 597 «О мероприятиях по реализации государственной социальной политики»;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07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Указ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534C03">
          <w:rPr>
            <w:sz w:val="24"/>
            <w:szCs w:val="24"/>
          </w:rPr>
          <w:t>2012 г</w:t>
        </w:r>
      </w:smartTag>
      <w:r w:rsidRPr="00534C03">
        <w:rPr>
          <w:sz w:val="24"/>
          <w:szCs w:val="24"/>
        </w:rPr>
        <w:t>. № 599 «О мерах по реализации государственной политики в области образования и науки»;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878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4C03">
        <w:rPr>
          <w:sz w:val="24"/>
          <w:szCs w:val="24"/>
        </w:rPr>
        <w:t>Постановление Правительства Российской Федерации от 05.08.2008 г. № 583 «О введении новых систем оплаты труда сотрудников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сотрудников федеральных государственных учреждений»;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8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34C03">
        <w:rPr>
          <w:sz w:val="24"/>
          <w:szCs w:val="24"/>
        </w:rPr>
        <w:t>Распоряжение Правительства Российской Федерации от 30.04.2014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A338CB" w:rsidRPr="00F50B0E" w:rsidRDefault="00A338CB" w:rsidP="008B3D58">
      <w:pPr>
        <w:pStyle w:val="2"/>
        <w:numPr>
          <w:ilvl w:val="0"/>
          <w:numId w:val="8"/>
        </w:numPr>
        <w:tabs>
          <w:tab w:val="left" w:pos="960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Программа поэтапного совершенствования системы оплаты труда в государственных (муниципальных) учреждениях на 2012</w:t>
      </w:r>
      <w:r>
        <w:rPr>
          <w:sz w:val="24"/>
          <w:szCs w:val="24"/>
        </w:rPr>
        <w:t>–</w:t>
      </w:r>
      <w:r w:rsidRPr="00534C03">
        <w:rPr>
          <w:sz w:val="24"/>
          <w:szCs w:val="24"/>
        </w:rPr>
        <w:t xml:space="preserve">2018 годы, утвержденная распоряжением Правительства Российской Федерации от 26.11.2012 г. № 2190-р (далее </w:t>
      </w:r>
      <w:r>
        <w:rPr>
          <w:sz w:val="24"/>
          <w:szCs w:val="24"/>
        </w:rPr>
        <w:t>—</w:t>
      </w:r>
      <w:r w:rsidRPr="00534C03">
        <w:rPr>
          <w:sz w:val="24"/>
          <w:szCs w:val="24"/>
        </w:rPr>
        <w:t xml:space="preserve"> Программа);</w:t>
      </w:r>
    </w:p>
    <w:p w:rsidR="00A338CB" w:rsidRDefault="00A338CB" w:rsidP="00404727">
      <w:pPr>
        <w:pStyle w:val="2"/>
        <w:numPr>
          <w:ilvl w:val="0"/>
          <w:numId w:val="8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Приказ Минтруда России №</w:t>
      </w:r>
      <w:r>
        <w:rPr>
          <w:sz w:val="24"/>
          <w:szCs w:val="24"/>
        </w:rPr>
        <w:t xml:space="preserve"> </w:t>
      </w:r>
      <w:r w:rsidRPr="00534C03">
        <w:rPr>
          <w:sz w:val="24"/>
          <w:szCs w:val="24"/>
        </w:rPr>
        <w:t xml:space="preserve">167н от 26 апреля </w:t>
      </w:r>
      <w:smartTag w:uri="urn:schemas-microsoft-com:office:smarttags" w:element="metricconverter">
        <w:smartTagPr>
          <w:attr w:name="ProductID" w:val="2013 г"/>
        </w:smartTagPr>
        <w:r w:rsidRPr="00534C03">
          <w:rPr>
            <w:sz w:val="24"/>
            <w:szCs w:val="24"/>
          </w:rPr>
          <w:t>2013</w:t>
        </w:r>
        <w:r>
          <w:rPr>
            <w:sz w:val="24"/>
            <w:szCs w:val="24"/>
          </w:rPr>
          <w:t xml:space="preserve"> </w:t>
        </w:r>
        <w:r w:rsidRPr="00534C03">
          <w:rPr>
            <w:sz w:val="24"/>
            <w:szCs w:val="24"/>
          </w:rPr>
          <w:t>г</w:t>
        </w:r>
      </w:smartTag>
      <w:r w:rsidRPr="00534C03">
        <w:rPr>
          <w:sz w:val="24"/>
          <w:szCs w:val="24"/>
        </w:rPr>
        <w:t>. «Об утверждении рекомендаций по оформлению трудовых отношений с сотрудником государственного (муниципального) учреждения при введении эффективного ко</w:t>
      </w:r>
      <w:r>
        <w:rPr>
          <w:sz w:val="24"/>
          <w:szCs w:val="24"/>
        </w:rPr>
        <w:t xml:space="preserve">нтракта» (далее — Рекомендации); </w:t>
      </w:r>
    </w:p>
    <w:p w:rsidR="00A338CB" w:rsidRPr="00421E3B" w:rsidRDefault="00A338CB" w:rsidP="00F0323C">
      <w:pPr>
        <w:pStyle w:val="2"/>
        <w:numPr>
          <w:ilvl w:val="0"/>
          <w:numId w:val="8"/>
        </w:numPr>
        <w:tabs>
          <w:tab w:val="left" w:pos="893"/>
        </w:tabs>
        <w:spacing w:line="240" w:lineRule="auto"/>
        <w:ind w:firstLine="709"/>
        <w:rPr>
          <w:sz w:val="24"/>
          <w:szCs w:val="24"/>
        </w:rPr>
      </w:pPr>
      <w:r w:rsidRPr="00421E3B">
        <w:rPr>
          <w:sz w:val="24"/>
          <w:szCs w:val="24"/>
        </w:rPr>
        <w:lastRenderedPageBreak/>
        <w:t>Единые рекомендации по установлению на федеральном, региональном и местном уровнях систем оплаты труда работников государственных и муниц</w:t>
      </w:r>
      <w:r>
        <w:rPr>
          <w:sz w:val="24"/>
          <w:szCs w:val="24"/>
        </w:rPr>
        <w:t xml:space="preserve">ипальных учреждений на </w:t>
      </w:r>
      <w:smartTag w:uri="urn:schemas-microsoft-com:office:smarttags" w:element="metricconverter">
        <w:smartTagPr>
          <w:attr w:name="ProductID" w:val="2018 г"/>
        </w:smartTagPr>
        <w:r>
          <w:rPr>
            <w:sz w:val="24"/>
            <w:szCs w:val="24"/>
          </w:rPr>
          <w:t>2018 г</w:t>
        </w:r>
      </w:smartTag>
      <w:r>
        <w:rPr>
          <w:sz w:val="24"/>
          <w:szCs w:val="24"/>
        </w:rPr>
        <w:t xml:space="preserve">. </w:t>
      </w:r>
      <w:r w:rsidRPr="00421E3B">
        <w:rPr>
          <w:sz w:val="24"/>
          <w:szCs w:val="24"/>
        </w:rPr>
        <w:t>(утв. решением Российской трехсторонней комиссии по регулированию социально-трудовых отн</w:t>
      </w:r>
      <w:r>
        <w:rPr>
          <w:sz w:val="24"/>
          <w:szCs w:val="24"/>
        </w:rPr>
        <w:t>ошений от 22.12.2017, протокол №</w:t>
      </w:r>
      <w:r w:rsidRPr="00421E3B">
        <w:rPr>
          <w:sz w:val="24"/>
          <w:szCs w:val="24"/>
        </w:rPr>
        <w:t xml:space="preserve"> 11)</w:t>
      </w:r>
      <w:r>
        <w:rPr>
          <w:sz w:val="24"/>
          <w:szCs w:val="24"/>
        </w:rPr>
        <w:t>.</w:t>
      </w:r>
    </w:p>
    <w:p w:rsidR="00A338CB" w:rsidRDefault="00A338CB" w:rsidP="00592A72">
      <w:pPr>
        <w:pStyle w:val="2"/>
        <w:numPr>
          <w:ilvl w:val="0"/>
          <w:numId w:val="8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592A72">
        <w:rPr>
          <w:sz w:val="24"/>
          <w:szCs w:val="24"/>
        </w:rPr>
        <w:t xml:space="preserve">Приказ </w:t>
      </w:r>
      <w:proofErr w:type="spellStart"/>
      <w:r w:rsidRPr="00592A72">
        <w:rPr>
          <w:sz w:val="24"/>
          <w:szCs w:val="24"/>
        </w:rPr>
        <w:t>Минобрнауки</w:t>
      </w:r>
      <w:proofErr w:type="spellEnd"/>
      <w:r w:rsidRPr="00592A72">
        <w:rPr>
          <w:sz w:val="24"/>
          <w:szCs w:val="24"/>
        </w:rPr>
        <w:t xml:space="preserve"> России от 01.02.2021 N 72 "Об утверждении Примерного положения об оплате труда работников федеральных государственных бюджетных и автономных учреждений, подведомственных Министерству науки и высшего образования Российской Федерации, по виду экономической деятельности "Научные исследования и разработки" (Зарегистрировано в Минюсте России 20.04.2021 N 63188)</w:t>
      </w:r>
    </w:p>
    <w:p w:rsidR="00A338CB" w:rsidRDefault="00A338CB" w:rsidP="008B3D58">
      <w:pPr>
        <w:pStyle w:val="2"/>
        <w:numPr>
          <w:ilvl w:val="0"/>
          <w:numId w:val="8"/>
        </w:numPr>
        <w:tabs>
          <w:tab w:val="left" w:pos="8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Устав ЮНЦ РАН.</w:t>
      </w:r>
    </w:p>
    <w:p w:rsidR="00A338CB" w:rsidRDefault="00A338CB" w:rsidP="00404727">
      <w:pPr>
        <w:pStyle w:val="2"/>
        <w:numPr>
          <w:ilvl w:val="0"/>
          <w:numId w:val="7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8C36F4">
        <w:rPr>
          <w:sz w:val="24"/>
          <w:szCs w:val="24"/>
        </w:rPr>
        <w:t>Настоящее Положение распространяется на следующие категории научных сотрудников ЮНЦ РАН: младший научный сотрудник, научный сотрудник, старший научный сотрудник, ведущий научный сотруд</w:t>
      </w:r>
      <w:r>
        <w:rPr>
          <w:sz w:val="24"/>
          <w:szCs w:val="24"/>
        </w:rPr>
        <w:t xml:space="preserve">ник, главный научный сотрудник. </w:t>
      </w:r>
    </w:p>
    <w:p w:rsidR="00A338CB" w:rsidRPr="008C36F4" w:rsidRDefault="00A338CB" w:rsidP="008B3D58">
      <w:pPr>
        <w:pStyle w:val="2"/>
        <w:tabs>
          <w:tab w:val="left" w:pos="1277"/>
        </w:tabs>
        <w:spacing w:line="240" w:lineRule="auto"/>
        <w:ind w:firstLine="709"/>
        <w:rPr>
          <w:sz w:val="24"/>
          <w:szCs w:val="24"/>
        </w:rPr>
      </w:pPr>
      <w:r w:rsidRPr="008C36F4">
        <w:rPr>
          <w:sz w:val="24"/>
          <w:szCs w:val="24"/>
        </w:rPr>
        <w:t>Иные условия оплаты труда, не отраженные в настоящем Положении (в том числе доплаты, надбавки, компенсационные и стимулирующие выплаты), регулируются Положением об оплате труда работников ЮНЦ РАН и иными локальными нормативными актами.</w:t>
      </w:r>
    </w:p>
    <w:p w:rsidR="00A338CB" w:rsidRPr="00F50B0E" w:rsidRDefault="00A338CB" w:rsidP="00404727">
      <w:pPr>
        <w:pStyle w:val="2"/>
        <w:numPr>
          <w:ilvl w:val="0"/>
          <w:numId w:val="7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 xml:space="preserve">Внесение изменений и дополнений в настоящее Положение осуществляется на основании представления заместителя </w:t>
      </w:r>
      <w:r w:rsidR="00F95BA9">
        <w:rPr>
          <w:sz w:val="24"/>
          <w:szCs w:val="24"/>
        </w:rPr>
        <w:t>директора</w:t>
      </w:r>
      <w:r w:rsidRPr="00534C03">
        <w:rPr>
          <w:sz w:val="24"/>
          <w:szCs w:val="24"/>
        </w:rPr>
        <w:t xml:space="preserve"> ЮНЦ РАН по научной работе и решения комиссии по организации работы, связанной с введением эффективного контракта, и оформляется приказом ЮНЦ РАН.</w:t>
      </w:r>
    </w:p>
    <w:p w:rsidR="00A338CB" w:rsidRPr="00F50B0E" w:rsidRDefault="00A338CB" w:rsidP="00404727">
      <w:pPr>
        <w:pStyle w:val="2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534C03">
        <w:rPr>
          <w:sz w:val="24"/>
          <w:szCs w:val="24"/>
        </w:rPr>
        <w:t>Основные понятия, используемые в настоящем Положении:</w:t>
      </w:r>
    </w:p>
    <w:p w:rsidR="00A338CB" w:rsidRPr="00F50B0E" w:rsidRDefault="00A338CB" w:rsidP="0040472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эффективный контракт — трудовой договор с работником, в котором конкретизированы должностные обязанности, условия оплаты труда, показатели и критерии оценки эффективности деятельности (результативности) и их значения, при выполнении которых, работнику назначаются стимулирующие выплаты и меры социальной поддержки;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показатели результативности научной деятельности (ПРНД) – обобщенная характеристика определённого вида деятельности для количественной и качественной оценки результативности выполнения трудовых обязанностей работников, выражаются в конкретных количественных величинах;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F50B0E">
        <w:rPr>
          <w:rFonts w:ascii="Times New Roman" w:hAnsi="Times New Roman"/>
          <w:sz w:val="24"/>
          <w:szCs w:val="24"/>
        </w:rPr>
        <w:t xml:space="preserve">индивидуальный план научного работника – план работы научного </w:t>
      </w:r>
      <w:r>
        <w:rPr>
          <w:rFonts w:ascii="Times New Roman" w:hAnsi="Times New Roman"/>
          <w:sz w:val="24"/>
          <w:szCs w:val="24"/>
        </w:rPr>
        <w:t>сотрудника</w:t>
      </w:r>
      <w:r w:rsidRPr="00F50B0E">
        <w:rPr>
          <w:rFonts w:ascii="Times New Roman" w:hAnsi="Times New Roman"/>
          <w:sz w:val="24"/>
          <w:szCs w:val="24"/>
        </w:rPr>
        <w:t xml:space="preserve"> на определенный</w:t>
      </w:r>
      <w:r>
        <w:rPr>
          <w:rFonts w:ascii="Times New Roman" w:hAnsi="Times New Roman"/>
          <w:sz w:val="24"/>
          <w:szCs w:val="24"/>
        </w:rPr>
        <w:t xml:space="preserve"> период; 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экспертная комиссия — комиссия, осуществляющая оценку результатов научной деятельности в соответствии с ПРНД;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информационно-аналитическая система учёта и анализа рейтинговых показателей «Рейтинг» (далее — ИАС) — система, использующая соответствующие методики оценки эффективности деятельности работников на всех уровнях управления в ЮНЦ РАН, позволяющая контролировать качественные изменения, происходящие в системе кадрового обеспечения научного процесса</w:t>
      </w:r>
      <w:r>
        <w:rPr>
          <w:rStyle w:val="af3"/>
          <w:rFonts w:ascii="Times New Roman" w:hAnsi="Times New Roman"/>
          <w:sz w:val="24"/>
          <w:szCs w:val="24"/>
        </w:rPr>
        <w:footnoteReference w:id="1"/>
      </w:r>
      <w:r w:rsidRPr="00534C03">
        <w:rPr>
          <w:rFonts w:ascii="Times New Roman" w:hAnsi="Times New Roman"/>
          <w:sz w:val="24"/>
          <w:szCs w:val="24"/>
        </w:rPr>
        <w:t>;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</w:t>
      </w:r>
      <w:r w:rsidRPr="00534C03">
        <w:rPr>
          <w:rFonts w:ascii="Times New Roman" w:hAnsi="Times New Roman"/>
          <w:sz w:val="24"/>
          <w:szCs w:val="24"/>
        </w:rPr>
        <w:t xml:space="preserve">личный кабинет/дело работника </w:t>
      </w:r>
      <w:r>
        <w:rPr>
          <w:rFonts w:ascii="Times New Roman" w:hAnsi="Times New Roman"/>
          <w:sz w:val="24"/>
          <w:szCs w:val="24"/>
        </w:rPr>
        <w:t>—</w:t>
      </w:r>
      <w:r w:rsidRPr="00534C03">
        <w:rPr>
          <w:rFonts w:ascii="Times New Roman" w:hAnsi="Times New Roman"/>
          <w:sz w:val="24"/>
          <w:szCs w:val="24"/>
        </w:rPr>
        <w:t xml:space="preserve"> персональная страница работника в ИАС, содержащая персональную информацию о результатах его научной деятельности и личное дело работника, хранящееся в научно-организационном отделе ЮНЦ РАН.</w:t>
      </w:r>
    </w:p>
    <w:p w:rsidR="00A338CB" w:rsidRPr="00404727" w:rsidRDefault="00A338CB" w:rsidP="00404727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bookmark1"/>
      <w:r>
        <w:rPr>
          <w:rFonts w:ascii="Times New Roman" w:hAnsi="Times New Roman"/>
          <w:b/>
          <w:sz w:val="24"/>
          <w:szCs w:val="24"/>
        </w:rPr>
        <w:t>2. </w:t>
      </w:r>
      <w:r w:rsidRPr="00404727">
        <w:rPr>
          <w:rFonts w:ascii="Times New Roman" w:hAnsi="Times New Roman"/>
          <w:b/>
          <w:sz w:val="24"/>
          <w:szCs w:val="24"/>
        </w:rPr>
        <w:t>Порядок введения эффективных контрактов</w:t>
      </w:r>
    </w:p>
    <w:p w:rsidR="00A338CB" w:rsidRDefault="00A338CB" w:rsidP="00404727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2.1. </w:t>
      </w:r>
      <w:r w:rsidRPr="00534C03">
        <w:rPr>
          <w:sz w:val="24"/>
          <w:szCs w:val="24"/>
        </w:rPr>
        <w:t xml:space="preserve">Переход на систему эффективного контракта и определение сторонами условий трудового договора осуществляется по соглашению сторон в соответствии с действующим трудовым законодательством Российской Федерации в виде дополнительного соглашения к действующему трудовому договору сотрудника. </w:t>
      </w:r>
    </w:p>
    <w:p w:rsidR="00A338CB" w:rsidRDefault="00A338CB" w:rsidP="00404727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2.2. </w:t>
      </w:r>
      <w:r w:rsidRPr="00534C03">
        <w:rPr>
          <w:sz w:val="24"/>
          <w:szCs w:val="24"/>
        </w:rPr>
        <w:t xml:space="preserve">В случае отказа научного работника от перехода на эффективный контракт работнику может быть предложена иная вакантная должность или работа, соответствующая его квалификации, а при ее отсутствии - нижестоящая должность или нижеоплачиваемая работа, которую он смог бы выполнять с учетом состояния здоровья. При отсутствии указанной работы, а также в случае отказа от предложенной работы трудовой договор будет прекращен на основании </w:t>
      </w:r>
      <w:hyperlink r:id="rId8" w:history="1">
        <w:r w:rsidRPr="00534C03">
          <w:rPr>
            <w:bCs/>
            <w:sz w:val="24"/>
            <w:szCs w:val="24"/>
          </w:rPr>
          <w:t>пункта 7 части первой статьи 77</w:t>
        </w:r>
      </w:hyperlink>
      <w:r w:rsidRPr="00534C03">
        <w:rPr>
          <w:sz w:val="24"/>
          <w:szCs w:val="24"/>
        </w:rPr>
        <w:t xml:space="preserve"> Трудового кодекса Российской Федерации.</w:t>
      </w:r>
      <w:r>
        <w:rPr>
          <w:sz w:val="24"/>
          <w:szCs w:val="24"/>
        </w:rPr>
        <w:t xml:space="preserve"> </w:t>
      </w:r>
    </w:p>
    <w:p w:rsidR="00A338CB" w:rsidRDefault="00A338CB" w:rsidP="00404727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2.3. </w:t>
      </w:r>
      <w:r w:rsidRPr="00534C03">
        <w:rPr>
          <w:sz w:val="24"/>
          <w:szCs w:val="24"/>
        </w:rPr>
        <w:t xml:space="preserve">С вновь принимаемыми научными </w:t>
      </w:r>
      <w:r>
        <w:rPr>
          <w:sz w:val="24"/>
          <w:szCs w:val="24"/>
        </w:rPr>
        <w:t>сотрудниками</w:t>
      </w:r>
      <w:r w:rsidRPr="00534C03">
        <w:rPr>
          <w:sz w:val="24"/>
          <w:szCs w:val="24"/>
        </w:rPr>
        <w:t xml:space="preserve"> эффективный контракт заключается по результатам конкурсов на замещение вакантной должности</w:t>
      </w:r>
      <w:r>
        <w:rPr>
          <w:sz w:val="24"/>
          <w:szCs w:val="24"/>
        </w:rPr>
        <w:t>.</w:t>
      </w:r>
      <w:r w:rsidRPr="00534C03">
        <w:rPr>
          <w:sz w:val="24"/>
          <w:szCs w:val="24"/>
        </w:rPr>
        <w:t xml:space="preserve"> </w:t>
      </w:r>
    </w:p>
    <w:p w:rsidR="00A338CB" w:rsidRDefault="00A338CB" w:rsidP="00404727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2.4. </w:t>
      </w:r>
      <w:r w:rsidRPr="00534C03">
        <w:rPr>
          <w:sz w:val="24"/>
          <w:szCs w:val="24"/>
        </w:rPr>
        <w:t xml:space="preserve">Эффективный контракт заключается с научными сотрудниками, работающими в ЮНЦ РАН по основному месту работы. </w:t>
      </w:r>
    </w:p>
    <w:p w:rsidR="00A338CB" w:rsidRPr="00F50B0E" w:rsidRDefault="00A338CB" w:rsidP="00404727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2.5. </w:t>
      </w:r>
      <w:r w:rsidRPr="00534C03">
        <w:rPr>
          <w:sz w:val="24"/>
          <w:szCs w:val="24"/>
        </w:rPr>
        <w:t xml:space="preserve">Типовая форма эффективного контракта приведена в приложении </w:t>
      </w:r>
      <w:r>
        <w:rPr>
          <w:sz w:val="24"/>
          <w:szCs w:val="24"/>
        </w:rPr>
        <w:t>1</w:t>
      </w:r>
      <w:r w:rsidRPr="00534C03">
        <w:rPr>
          <w:sz w:val="24"/>
          <w:szCs w:val="24"/>
        </w:rPr>
        <w:t xml:space="preserve"> к настоящему Положению. </w:t>
      </w:r>
    </w:p>
    <w:p w:rsidR="00A338CB" w:rsidRPr="00F50B0E" w:rsidRDefault="00A338CB" w:rsidP="00404727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2.6. </w:t>
      </w:r>
      <w:r w:rsidRPr="00534C03">
        <w:rPr>
          <w:sz w:val="24"/>
          <w:szCs w:val="24"/>
        </w:rPr>
        <w:t xml:space="preserve">По мере совершенствования системы оценки эффективности, разработки новых показателей и критериев ее оценки изменения могут вноситься в настоящее Положение, иные локальные нормативные акты ЮНЦ РАН, квалификационные характеристики, должностные инструкции, типовой эффективный контракт, трудовые договоры с научными работниками и т.д. </w:t>
      </w:r>
    </w:p>
    <w:p w:rsidR="00A338CB" w:rsidRPr="00882A2F" w:rsidRDefault="00A338CB" w:rsidP="00404727">
      <w:pPr>
        <w:pStyle w:val="1"/>
        <w:spacing w:before="120" w:after="12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882A2F">
        <w:rPr>
          <w:rFonts w:ascii="Times New Roman" w:hAnsi="Times New Roman"/>
          <w:color w:val="auto"/>
          <w:sz w:val="24"/>
          <w:szCs w:val="24"/>
        </w:rPr>
        <w:t>3. Структура заработной платы научных работников</w:t>
      </w:r>
      <w:bookmarkEnd w:id="0"/>
    </w:p>
    <w:p w:rsidR="00A338CB" w:rsidRPr="00F50B0E" w:rsidRDefault="00A338CB" w:rsidP="00404727">
      <w:pPr>
        <w:pStyle w:val="2"/>
        <w:tabs>
          <w:tab w:val="left" w:pos="851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3.1.</w:t>
      </w:r>
      <w:r>
        <w:rPr>
          <w:sz w:val="24"/>
          <w:szCs w:val="24"/>
        </w:rPr>
        <w:t> </w:t>
      </w:r>
      <w:r w:rsidRPr="00534C03">
        <w:rPr>
          <w:sz w:val="24"/>
          <w:szCs w:val="24"/>
        </w:rPr>
        <w:t xml:space="preserve">В системе эффективного контракта фонд оплаты труда научных работников формируется из следующих частей: </w:t>
      </w:r>
    </w:p>
    <w:p w:rsidR="00A338CB" w:rsidRPr="00F50B0E" w:rsidRDefault="00A338CB" w:rsidP="008B3D58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–</w:t>
      </w:r>
      <w:r w:rsidRPr="00534C03">
        <w:rPr>
          <w:sz w:val="24"/>
          <w:szCs w:val="24"/>
        </w:rPr>
        <w:t xml:space="preserve"> фиксированная часть оплаты труда; </w:t>
      </w:r>
    </w:p>
    <w:p w:rsidR="00A338CB" w:rsidRPr="00F50B0E" w:rsidRDefault="00A338CB" w:rsidP="008B3D58">
      <w:pPr>
        <w:pStyle w:val="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–</w:t>
      </w:r>
      <w:r w:rsidRPr="00534C03">
        <w:rPr>
          <w:sz w:val="24"/>
          <w:szCs w:val="24"/>
        </w:rPr>
        <w:t xml:space="preserve"> в</w:t>
      </w:r>
      <w:r w:rsidRPr="00F50B0E">
        <w:rPr>
          <w:rStyle w:val="af4"/>
          <w:b w:val="0"/>
          <w:bCs/>
          <w:sz w:val="24"/>
          <w:szCs w:val="24"/>
        </w:rPr>
        <w:t>ариативная часть</w:t>
      </w:r>
      <w:r w:rsidRPr="00534C03">
        <w:rPr>
          <w:sz w:val="24"/>
          <w:szCs w:val="24"/>
        </w:rPr>
        <w:t xml:space="preserve"> оплаты труда.</w:t>
      </w:r>
    </w:p>
    <w:p w:rsidR="00A338CB" w:rsidRPr="00F954DA" w:rsidRDefault="00A338CB" w:rsidP="00404727">
      <w:pPr>
        <w:pStyle w:val="2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54DA">
        <w:rPr>
          <w:rStyle w:val="af4"/>
          <w:b w:val="0"/>
          <w:bCs/>
          <w:sz w:val="24"/>
          <w:szCs w:val="24"/>
        </w:rPr>
        <w:t>Фиксированная часть</w:t>
      </w:r>
      <w:r w:rsidRPr="00F954DA">
        <w:rPr>
          <w:sz w:val="24"/>
          <w:szCs w:val="24"/>
        </w:rPr>
        <w:t xml:space="preserve"> оплаты труда научных работников включает в себя должностной оклад и компенсационные выплаты, устанавливаемые в соответствии со штатным расписанием и Положением об оплате труда работников ЮНЦ РАН. Должностной оклад работнику выплачивается за выполнение им своих должностных обязанностей, установленных эффективным контрактом и должностной инструкцией (при наличии). </w:t>
      </w:r>
    </w:p>
    <w:p w:rsidR="00A338CB" w:rsidRPr="00A82289" w:rsidRDefault="00A338CB" w:rsidP="008B3D58">
      <w:pPr>
        <w:pStyle w:val="2"/>
        <w:tabs>
          <w:tab w:val="left" w:pos="1421"/>
        </w:tabs>
        <w:spacing w:line="240" w:lineRule="auto"/>
        <w:ind w:firstLine="709"/>
        <w:rPr>
          <w:color w:val="000000"/>
          <w:sz w:val="24"/>
          <w:szCs w:val="24"/>
        </w:rPr>
      </w:pPr>
      <w:r w:rsidRPr="00F954DA">
        <w:rPr>
          <w:sz w:val="24"/>
          <w:szCs w:val="24"/>
        </w:rPr>
        <w:t>Выплачивается за счет субсидий на выполнение государственного задания</w:t>
      </w:r>
      <w:r w:rsidRPr="00A82289">
        <w:rPr>
          <w:color w:val="000000"/>
          <w:sz w:val="24"/>
          <w:szCs w:val="24"/>
        </w:rPr>
        <w:t xml:space="preserve">, которое утверждается </w:t>
      </w:r>
      <w:proofErr w:type="spellStart"/>
      <w:r w:rsidRPr="00A82289">
        <w:rPr>
          <w:color w:val="000000"/>
          <w:sz w:val="24"/>
          <w:szCs w:val="24"/>
        </w:rPr>
        <w:t>Минобрнауки</w:t>
      </w:r>
      <w:proofErr w:type="spellEnd"/>
      <w:r w:rsidRPr="00A82289">
        <w:rPr>
          <w:color w:val="000000"/>
          <w:sz w:val="24"/>
          <w:szCs w:val="24"/>
        </w:rPr>
        <w:t xml:space="preserve"> России.</w:t>
      </w:r>
    </w:p>
    <w:p w:rsidR="00A338CB" w:rsidRPr="00F954DA" w:rsidRDefault="00A338CB" w:rsidP="00404727">
      <w:pPr>
        <w:pStyle w:val="2"/>
        <w:numPr>
          <w:ilvl w:val="1"/>
          <w:numId w:val="1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F954DA">
        <w:rPr>
          <w:rStyle w:val="af4"/>
          <w:b w:val="0"/>
          <w:bCs/>
          <w:sz w:val="24"/>
          <w:szCs w:val="24"/>
        </w:rPr>
        <w:t>Вариативная часть</w:t>
      </w:r>
      <w:r w:rsidRPr="00F954DA">
        <w:rPr>
          <w:sz w:val="24"/>
          <w:szCs w:val="24"/>
        </w:rPr>
        <w:t xml:space="preserve"> оплаты труда научных работников состоит из премиальных, стимулирующих и иных выплат, назначаемых и выплачиваемых в соответствии с Положением об оплате труда работников ЮНЦ РАН и настоящим Положением. </w:t>
      </w:r>
    </w:p>
    <w:p w:rsidR="00A338CB" w:rsidRPr="00F50B0E" w:rsidRDefault="00A338CB" w:rsidP="008B3D58">
      <w:pPr>
        <w:pStyle w:val="2"/>
        <w:tabs>
          <w:tab w:val="left" w:pos="1416"/>
        </w:tabs>
        <w:spacing w:line="240" w:lineRule="auto"/>
        <w:ind w:firstLine="709"/>
        <w:rPr>
          <w:sz w:val="24"/>
          <w:szCs w:val="24"/>
        </w:rPr>
      </w:pPr>
      <w:r w:rsidRPr="00534C03">
        <w:rPr>
          <w:sz w:val="24"/>
          <w:szCs w:val="24"/>
        </w:rPr>
        <w:t>Вариативная часть оплаты труда выплачивается за счет средств сформированного премиального фонда из всех источников финансирования, в виде премий и стимулирующих выплат.</w:t>
      </w:r>
    </w:p>
    <w:p w:rsidR="00A338CB" w:rsidRPr="00882A2F" w:rsidRDefault="00A338CB" w:rsidP="00882A2F">
      <w:pPr>
        <w:pStyle w:val="1"/>
        <w:spacing w:before="120" w:after="12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82A2F">
        <w:rPr>
          <w:rFonts w:ascii="Times New Roman" w:hAnsi="Times New Roman"/>
          <w:color w:val="auto"/>
          <w:sz w:val="24"/>
          <w:szCs w:val="24"/>
        </w:rPr>
        <w:t>4.Оценка результативности научной деятельности и основания назначения стимулирующих надбавок</w:t>
      </w:r>
    </w:p>
    <w:p w:rsidR="00A338CB" w:rsidRDefault="00A338CB" w:rsidP="004047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 xml:space="preserve">Оценка результативности научной деятельности происходит по </w:t>
      </w:r>
      <w:proofErr w:type="spellStart"/>
      <w:r w:rsidRPr="00534C03">
        <w:rPr>
          <w:rFonts w:ascii="Times New Roman" w:hAnsi="Times New Roman"/>
          <w:sz w:val="24"/>
          <w:szCs w:val="24"/>
        </w:rPr>
        <w:t>балльно</w:t>
      </w:r>
      <w:proofErr w:type="spellEnd"/>
      <w:r w:rsidRPr="00534C03">
        <w:rPr>
          <w:rFonts w:ascii="Times New Roman" w:hAnsi="Times New Roman"/>
          <w:sz w:val="24"/>
          <w:szCs w:val="24"/>
        </w:rPr>
        <w:t xml:space="preserve">-рейтинговой системе выполнения научным работником Показателей результативности научной деятельности (ПРНД) (приложение </w:t>
      </w:r>
      <w:r>
        <w:rPr>
          <w:rFonts w:ascii="Times New Roman" w:hAnsi="Times New Roman"/>
          <w:sz w:val="24"/>
          <w:szCs w:val="24"/>
        </w:rPr>
        <w:t>2</w:t>
      </w:r>
      <w:r w:rsidRPr="00534C0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534C03">
        <w:rPr>
          <w:rFonts w:ascii="Times New Roman" w:hAnsi="Times New Roman"/>
          <w:sz w:val="24"/>
          <w:szCs w:val="24"/>
        </w:rPr>
        <w:t xml:space="preserve"> 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 xml:space="preserve">4.2. Отчетным периодом для расчета ПРНД является календарный год.  </w:t>
      </w:r>
    </w:p>
    <w:p w:rsidR="00A338CB" w:rsidRPr="000762B7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2B7">
        <w:rPr>
          <w:rFonts w:ascii="Times New Roman" w:hAnsi="Times New Roman"/>
          <w:sz w:val="24"/>
          <w:szCs w:val="24"/>
        </w:rPr>
        <w:t>Показатели публикационной активности рассчитываются за два календарных года (отработанный год и год, предшествующий ему);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534C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>Перечень ПРНД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55D">
        <w:rPr>
          <w:rFonts w:ascii="Times New Roman" w:hAnsi="Times New Roman"/>
          <w:sz w:val="24"/>
          <w:szCs w:val="24"/>
        </w:rPr>
        <w:t>количество баллов</w:t>
      </w:r>
      <w:r w:rsidRPr="00534C03">
        <w:rPr>
          <w:rFonts w:ascii="Times New Roman" w:hAnsi="Times New Roman"/>
          <w:sz w:val="24"/>
          <w:szCs w:val="24"/>
        </w:rPr>
        <w:t xml:space="preserve"> могут изменяться, но не чаще одного раза в год. Изменения утверждаются приказом ЮНЦ РАН. 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534C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>Стимулирующая надбавка назначается и выплачивается научным</w:t>
      </w:r>
      <w:r>
        <w:rPr>
          <w:rFonts w:ascii="Times New Roman" w:hAnsi="Times New Roman"/>
          <w:sz w:val="24"/>
          <w:szCs w:val="24"/>
        </w:rPr>
        <w:t xml:space="preserve"> сотрудникам</w:t>
      </w:r>
      <w:r w:rsidRPr="00A75FF7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34C03">
        <w:rPr>
          <w:rFonts w:ascii="Times New Roman" w:hAnsi="Times New Roman"/>
          <w:sz w:val="24"/>
          <w:szCs w:val="24"/>
        </w:rPr>
        <w:t xml:space="preserve">за отчетный период. Расчет суммы стимулирующей надбавки производится пропорционально количеству </w:t>
      </w:r>
      <w:r w:rsidRPr="009D555D">
        <w:rPr>
          <w:rFonts w:ascii="Times New Roman" w:hAnsi="Times New Roman"/>
          <w:sz w:val="24"/>
          <w:szCs w:val="24"/>
        </w:rPr>
        <w:t>баллов</w:t>
      </w:r>
      <w:r w:rsidRPr="00A82289">
        <w:rPr>
          <w:rFonts w:ascii="Times New Roman" w:hAnsi="Times New Roman"/>
          <w:color w:val="000000"/>
          <w:sz w:val="24"/>
          <w:szCs w:val="24"/>
        </w:rPr>
        <w:t>.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534C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>Работникам, принятым на работу в ЮНЦ РАН впервые, стимулирующая надбавка за работу в других учреждениях не назначается и не выплачивается. Стимулирующая надбавка</w:t>
      </w:r>
      <w:r>
        <w:rPr>
          <w:rFonts w:ascii="Times New Roman" w:hAnsi="Times New Roman"/>
          <w:sz w:val="24"/>
          <w:szCs w:val="24"/>
        </w:rPr>
        <w:t xml:space="preserve"> ЮНЦ РАН </w:t>
      </w:r>
      <w:r w:rsidRPr="00534C03">
        <w:rPr>
          <w:rFonts w:ascii="Times New Roman" w:hAnsi="Times New Roman"/>
          <w:sz w:val="24"/>
          <w:szCs w:val="24"/>
        </w:rPr>
        <w:t>таким работникам назначается на основе ПРНД по результатам первого года работы в ЮНЦ РАН с учетом выполнения индивидуального плана работы. По итогам</w:t>
      </w:r>
      <w:r>
        <w:rPr>
          <w:rFonts w:ascii="Times New Roman" w:hAnsi="Times New Roman"/>
          <w:sz w:val="24"/>
          <w:szCs w:val="24"/>
        </w:rPr>
        <w:t xml:space="preserve"> второго</w:t>
      </w:r>
      <w:r w:rsidRPr="00534C03">
        <w:rPr>
          <w:rFonts w:ascii="Times New Roman" w:hAnsi="Times New Roman"/>
          <w:sz w:val="24"/>
          <w:szCs w:val="24"/>
        </w:rPr>
        <w:t xml:space="preserve"> года работы расчет ПРНД и назначение стимулирующих выплат производится на общих основаниях. 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6</w:t>
      </w:r>
      <w:r w:rsidRPr="00204778">
        <w:rPr>
          <w:rFonts w:ascii="Times New Roman" w:hAnsi="Times New Roman"/>
          <w:sz w:val="24"/>
          <w:szCs w:val="24"/>
        </w:rPr>
        <w:t>.</w:t>
      </w:r>
      <w:r w:rsidRPr="00534C03">
        <w:rPr>
          <w:rFonts w:ascii="Times New Roman" w:hAnsi="Times New Roman"/>
          <w:sz w:val="24"/>
          <w:szCs w:val="24"/>
        </w:rPr>
        <w:t xml:space="preserve"> Работнику, работающему не на полной ставке, значения ПРНД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03">
        <w:rPr>
          <w:rFonts w:ascii="Times New Roman" w:hAnsi="Times New Roman"/>
          <w:sz w:val="24"/>
          <w:szCs w:val="24"/>
        </w:rPr>
        <w:t>рассчитываются пропорционально занимаемой ставк</w:t>
      </w:r>
      <w:r>
        <w:rPr>
          <w:rFonts w:ascii="Times New Roman" w:hAnsi="Times New Roman"/>
          <w:sz w:val="24"/>
          <w:szCs w:val="24"/>
        </w:rPr>
        <w:t>е</w:t>
      </w:r>
      <w:r w:rsidRPr="00534C03">
        <w:rPr>
          <w:rFonts w:ascii="Times New Roman" w:hAnsi="Times New Roman"/>
          <w:sz w:val="24"/>
          <w:szCs w:val="24"/>
        </w:rPr>
        <w:t>.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7</w:t>
      </w:r>
      <w:r w:rsidRPr="00204778">
        <w:rPr>
          <w:rFonts w:ascii="Times New Roman" w:hAnsi="Times New Roman"/>
          <w:sz w:val="24"/>
          <w:szCs w:val="24"/>
        </w:rPr>
        <w:t>.</w:t>
      </w:r>
      <w:r w:rsidRPr="00534C03">
        <w:rPr>
          <w:rFonts w:ascii="Times New Roman" w:hAnsi="Times New Roman"/>
          <w:sz w:val="24"/>
          <w:szCs w:val="24"/>
        </w:rPr>
        <w:t xml:space="preserve"> </w:t>
      </w:r>
      <w:r w:rsidRPr="00204778">
        <w:rPr>
          <w:rFonts w:ascii="Times New Roman" w:hAnsi="Times New Roman"/>
          <w:sz w:val="24"/>
          <w:szCs w:val="24"/>
        </w:rPr>
        <w:t>Для каждого научного работника введены индивидуальные планы научной работы (ИП) по занимаемой должности.</w:t>
      </w:r>
    </w:p>
    <w:p w:rsidR="00A338CB" w:rsidRDefault="00A338CB" w:rsidP="008B3D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В ИП указываются конкретные виды выполняемой научно-исследовательской, научно-организационной работы, работы по повышению профессионального уровня и т.д.  ИП составляется на период январь-декабрь или на время действия трудового договора, в рамках одного календарного года. ИП оформляется ежегодно в двух экземплярах, утверждается руководителем подразделения, один экземпляр хранится в подразделении, второй у работника, копия индивидуального плана передается ученому секретарю. Индивидуальный план работника составляется с учетом необходимости достижения эффективных показателей работы ЮНЦ РАН, установленных в государственном задании и «дорожной карте».</w:t>
      </w:r>
    </w:p>
    <w:p w:rsidR="00A338CB" w:rsidRPr="00882A2F" w:rsidRDefault="00A338CB" w:rsidP="00882A2F">
      <w:pPr>
        <w:pStyle w:val="1"/>
        <w:spacing w:before="120" w:after="12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882A2F">
        <w:rPr>
          <w:rFonts w:ascii="Times New Roman" w:hAnsi="Times New Roman"/>
          <w:color w:val="auto"/>
          <w:sz w:val="24"/>
          <w:szCs w:val="24"/>
        </w:rPr>
        <w:t>5. Порядок и сроки проведения оценки результатов научной деятельности</w:t>
      </w:r>
    </w:p>
    <w:p w:rsidR="00A338CB" w:rsidRPr="00F50B0E" w:rsidRDefault="00A338CB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 xml:space="preserve">Оценку результатов научной деятельности осуществляет Экспертная комиссия, состав которой утверждается приказом Центра. </w:t>
      </w:r>
    </w:p>
    <w:p w:rsidR="00A338CB" w:rsidRDefault="00A338CB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 xml:space="preserve">Для проведения оценки научные </w:t>
      </w:r>
      <w:r>
        <w:rPr>
          <w:rFonts w:ascii="Times New Roman" w:hAnsi="Times New Roman"/>
          <w:sz w:val="24"/>
          <w:szCs w:val="24"/>
        </w:rPr>
        <w:t xml:space="preserve">сотрудники </w:t>
      </w:r>
      <w:r w:rsidRPr="00534C03">
        <w:rPr>
          <w:rFonts w:ascii="Times New Roman" w:hAnsi="Times New Roman"/>
          <w:sz w:val="24"/>
          <w:szCs w:val="24"/>
        </w:rPr>
        <w:t>заполняют форму</w:t>
      </w:r>
      <w:r>
        <w:rPr>
          <w:rFonts w:ascii="Times New Roman" w:hAnsi="Times New Roman"/>
          <w:sz w:val="24"/>
          <w:szCs w:val="24"/>
        </w:rPr>
        <w:t xml:space="preserve"> ПРНД</w:t>
      </w:r>
      <w:r w:rsidRPr="00534C03">
        <w:rPr>
          <w:rFonts w:ascii="Times New Roman" w:hAnsi="Times New Roman"/>
          <w:sz w:val="24"/>
          <w:szCs w:val="24"/>
        </w:rPr>
        <w:t xml:space="preserve"> (приложение </w:t>
      </w:r>
      <w:r w:rsidRPr="00AD2F9F">
        <w:rPr>
          <w:rFonts w:ascii="Times New Roman" w:hAnsi="Times New Roman"/>
          <w:sz w:val="24"/>
          <w:szCs w:val="24"/>
        </w:rPr>
        <w:t>2)</w:t>
      </w:r>
      <w:r w:rsidRPr="00534C03">
        <w:rPr>
          <w:rFonts w:ascii="Times New Roman" w:hAnsi="Times New Roman"/>
          <w:sz w:val="24"/>
          <w:szCs w:val="24"/>
        </w:rPr>
        <w:t xml:space="preserve"> в формате </w:t>
      </w:r>
      <w:r w:rsidRPr="00534C03">
        <w:rPr>
          <w:rFonts w:ascii="Times New Roman" w:hAnsi="Times New Roman"/>
          <w:sz w:val="24"/>
          <w:szCs w:val="24"/>
          <w:lang w:val="en-US"/>
        </w:rPr>
        <w:t>excel</w:t>
      </w:r>
      <w:r w:rsidRPr="00534C03">
        <w:rPr>
          <w:rFonts w:ascii="Times New Roman" w:hAnsi="Times New Roman"/>
          <w:sz w:val="24"/>
          <w:szCs w:val="24"/>
        </w:rPr>
        <w:t xml:space="preserve"> и представляют ее руководителю подразделения на согласование. После введения в действие ИАС, ПРНД заполняется в личном кабинете работника, а в Экспертную комиссию представляется распечатанная из ИАС форма, подписанная работником и руководителем подразделения. Порядок работы в ИАС устанавливается отдельным локальным нормативным актом Центра. </w:t>
      </w:r>
    </w:p>
    <w:p w:rsidR="00A338CB" w:rsidRPr="00F50B0E" w:rsidRDefault="00A338CB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5.3. </w:t>
      </w:r>
      <w:r w:rsidRPr="00534C03">
        <w:rPr>
          <w:rFonts w:ascii="Times New Roman" w:hAnsi="Times New Roman"/>
          <w:sz w:val="24"/>
          <w:szCs w:val="24"/>
        </w:rPr>
        <w:t>Ответственность за достоверность представленных сведений несет работник. Контроль за своевременностью, полнотой и объективностью представленной информации возлагается на руководителей структурных подразделений (лиц, исполняющих обязаннос</w:t>
      </w:r>
      <w:r>
        <w:rPr>
          <w:rFonts w:ascii="Times New Roman" w:hAnsi="Times New Roman"/>
          <w:sz w:val="24"/>
          <w:szCs w:val="24"/>
        </w:rPr>
        <w:t>ти руководителей подразделений).</w:t>
      </w:r>
    </w:p>
    <w:p w:rsidR="00A338CB" w:rsidRDefault="00A338CB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4</w:t>
      </w:r>
      <w:r w:rsidRPr="00534C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>Заполненная форма, подписанная сотрудником и руководителем подразделения, передается в Э</w:t>
      </w:r>
      <w:r>
        <w:rPr>
          <w:rFonts w:ascii="Times New Roman" w:hAnsi="Times New Roman"/>
          <w:sz w:val="24"/>
          <w:szCs w:val="24"/>
        </w:rPr>
        <w:t xml:space="preserve">кспертную комиссию </w:t>
      </w:r>
      <w:r w:rsidRPr="00534C03">
        <w:rPr>
          <w:rFonts w:ascii="Times New Roman" w:hAnsi="Times New Roman"/>
          <w:sz w:val="24"/>
          <w:szCs w:val="24"/>
        </w:rPr>
        <w:t xml:space="preserve">вместе с материалами, подтверждающими исполнение ПРНД. </w:t>
      </w:r>
    </w:p>
    <w:p w:rsidR="00A338CB" w:rsidRDefault="00A338CB" w:rsidP="00C069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 Экспертная комиссия </w:t>
      </w:r>
      <w:r w:rsidRPr="00534C03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уществляет п</w:t>
      </w:r>
      <w:r w:rsidRPr="00534C03">
        <w:rPr>
          <w:rFonts w:ascii="Times New Roman" w:hAnsi="Times New Roman"/>
          <w:sz w:val="24"/>
          <w:szCs w:val="24"/>
        </w:rPr>
        <w:t xml:space="preserve">роверку достоверности </w:t>
      </w:r>
      <w:r>
        <w:rPr>
          <w:rFonts w:ascii="Times New Roman" w:hAnsi="Times New Roman"/>
          <w:sz w:val="24"/>
          <w:szCs w:val="24"/>
        </w:rPr>
        <w:t xml:space="preserve">представленных </w:t>
      </w:r>
      <w:r w:rsidRPr="00534C03">
        <w:rPr>
          <w:rFonts w:ascii="Times New Roman" w:hAnsi="Times New Roman"/>
          <w:sz w:val="24"/>
          <w:szCs w:val="24"/>
        </w:rPr>
        <w:t>ПРНД</w:t>
      </w:r>
      <w:r>
        <w:rPr>
          <w:rFonts w:ascii="Times New Roman" w:hAnsi="Times New Roman"/>
          <w:sz w:val="24"/>
          <w:szCs w:val="24"/>
        </w:rPr>
        <w:t xml:space="preserve">. Результаты проверки ПРНД доводятся до сведения сотрудников, которые имеют право подать апелляцию на решение экспертной комиссии </w:t>
      </w:r>
    </w:p>
    <w:p w:rsidR="00A338CB" w:rsidRDefault="00A338CB" w:rsidP="009D555D">
      <w:pPr>
        <w:pStyle w:val="af"/>
        <w:keepNext w:val="0"/>
        <w:keepLines w:val="0"/>
        <w:widowControl w:val="0"/>
        <w:spacing w:before="0" w:line="240" w:lineRule="auto"/>
        <w:ind w:firstLine="709"/>
        <w:jc w:val="both"/>
        <w:outlineLvl w:val="9"/>
        <w:rPr>
          <w:b w:val="0"/>
          <w:color w:val="auto"/>
          <w:sz w:val="24"/>
          <w:szCs w:val="24"/>
        </w:rPr>
      </w:pPr>
      <w:r w:rsidRPr="00A82289">
        <w:rPr>
          <w:b w:val="0"/>
          <w:bCs w:val="0"/>
          <w:color w:val="auto"/>
          <w:sz w:val="24"/>
          <w:szCs w:val="24"/>
          <w:lang w:eastAsia="en-US"/>
        </w:rPr>
        <w:t xml:space="preserve">5.6. Решения Экспертной комиссии фиксируются в протоколах. </w:t>
      </w:r>
      <w:r w:rsidRPr="000762B7">
        <w:rPr>
          <w:b w:val="0"/>
          <w:color w:val="auto"/>
          <w:sz w:val="24"/>
          <w:szCs w:val="24"/>
        </w:rPr>
        <w:t>По результатам проведенной оценки формируется список сотрудников, имеющих право на стимулирующую надбавку, с указанием количества б</w:t>
      </w:r>
      <w:r>
        <w:rPr>
          <w:b w:val="0"/>
          <w:color w:val="auto"/>
          <w:sz w:val="24"/>
          <w:szCs w:val="24"/>
        </w:rPr>
        <w:t>аллов ПРНД.</w:t>
      </w:r>
    </w:p>
    <w:p w:rsidR="00A338CB" w:rsidRPr="000762B7" w:rsidRDefault="00A338CB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Протокол Экспертной комиссии для расчета стоимости одного балла и назначения стимулирующей выплаты </w:t>
      </w:r>
      <w:r w:rsidRPr="000762B7">
        <w:rPr>
          <w:b w:val="0"/>
          <w:color w:val="auto"/>
          <w:sz w:val="24"/>
          <w:szCs w:val="24"/>
        </w:rPr>
        <w:t>передается в фина</w:t>
      </w:r>
      <w:r>
        <w:rPr>
          <w:b w:val="0"/>
          <w:color w:val="auto"/>
          <w:sz w:val="24"/>
          <w:szCs w:val="24"/>
        </w:rPr>
        <w:t>нсово-экономический отдел (ФЭО).</w:t>
      </w:r>
    </w:p>
    <w:p w:rsidR="00A338CB" w:rsidRPr="00F50B0E" w:rsidRDefault="00A338CB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0762B7">
        <w:rPr>
          <w:b w:val="0"/>
          <w:color w:val="auto"/>
          <w:sz w:val="24"/>
          <w:szCs w:val="24"/>
        </w:rPr>
        <w:t>5.</w:t>
      </w:r>
      <w:r>
        <w:rPr>
          <w:b w:val="0"/>
          <w:color w:val="auto"/>
          <w:sz w:val="24"/>
          <w:szCs w:val="24"/>
        </w:rPr>
        <w:t>7</w:t>
      </w:r>
      <w:r w:rsidRPr="000762B7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> </w:t>
      </w:r>
      <w:r w:rsidRPr="000762B7">
        <w:rPr>
          <w:b w:val="0"/>
          <w:color w:val="auto"/>
          <w:sz w:val="24"/>
          <w:szCs w:val="24"/>
        </w:rPr>
        <w:t>Расчет стоимости одного балла производит ФЭО</w:t>
      </w:r>
      <w:r>
        <w:rPr>
          <w:b w:val="0"/>
          <w:sz w:val="24"/>
          <w:szCs w:val="24"/>
        </w:rPr>
        <w:t xml:space="preserve">. </w:t>
      </w:r>
      <w:r w:rsidRPr="000762B7">
        <w:rPr>
          <w:b w:val="0"/>
          <w:color w:val="auto"/>
          <w:sz w:val="24"/>
          <w:szCs w:val="24"/>
        </w:rPr>
        <w:t>Выплата стимулирующих надбавок производится на основании приказа ЮНЦ РАН. Выплаты производятся при наличии средств в фонде стимулирующих выплат. При отсутствии средств используются меры нематериального поощрения работников.</w:t>
      </w:r>
    </w:p>
    <w:p w:rsidR="00A338CB" w:rsidRPr="004155B0" w:rsidRDefault="00A338CB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4155B0">
        <w:rPr>
          <w:b w:val="0"/>
          <w:color w:val="auto"/>
          <w:sz w:val="24"/>
          <w:szCs w:val="24"/>
        </w:rPr>
        <w:t>5.</w:t>
      </w:r>
      <w:r>
        <w:rPr>
          <w:b w:val="0"/>
          <w:color w:val="auto"/>
          <w:sz w:val="24"/>
          <w:szCs w:val="24"/>
        </w:rPr>
        <w:t>8</w:t>
      </w:r>
      <w:r w:rsidRPr="004155B0">
        <w:rPr>
          <w:b w:val="0"/>
          <w:color w:val="auto"/>
          <w:sz w:val="24"/>
          <w:szCs w:val="24"/>
        </w:rPr>
        <w:t>.</w:t>
      </w:r>
      <w:r>
        <w:rPr>
          <w:b w:val="0"/>
          <w:color w:val="auto"/>
          <w:sz w:val="24"/>
          <w:szCs w:val="24"/>
        </w:rPr>
        <w:t> </w:t>
      </w:r>
      <w:r w:rsidRPr="004155B0">
        <w:rPr>
          <w:b w:val="0"/>
          <w:color w:val="auto"/>
          <w:sz w:val="24"/>
          <w:szCs w:val="24"/>
        </w:rPr>
        <w:t xml:space="preserve">Сроки прохождения документов: </w:t>
      </w:r>
    </w:p>
    <w:p w:rsidR="00A338CB" w:rsidRPr="004155B0" w:rsidRDefault="00A338CB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4155B0">
        <w:rPr>
          <w:b w:val="0"/>
          <w:color w:val="auto"/>
          <w:sz w:val="24"/>
          <w:szCs w:val="24"/>
        </w:rPr>
        <w:t xml:space="preserve">Представление сотрудником в экспертную комиссию ПРНД с подтверждающими документами </w:t>
      </w:r>
      <w:r>
        <w:rPr>
          <w:b w:val="0"/>
          <w:color w:val="auto"/>
          <w:sz w:val="24"/>
          <w:szCs w:val="24"/>
        </w:rPr>
        <w:t>—</w:t>
      </w:r>
      <w:r w:rsidRPr="004155B0">
        <w:rPr>
          <w:b w:val="0"/>
          <w:color w:val="auto"/>
          <w:sz w:val="24"/>
          <w:szCs w:val="24"/>
        </w:rPr>
        <w:t xml:space="preserve"> до 20 января года, следующего за отчетным; </w:t>
      </w:r>
    </w:p>
    <w:p w:rsidR="00A338CB" w:rsidRDefault="00A338CB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4155B0">
        <w:rPr>
          <w:b w:val="0"/>
          <w:color w:val="auto"/>
          <w:sz w:val="24"/>
          <w:szCs w:val="24"/>
        </w:rPr>
        <w:t xml:space="preserve">Рассмотрение экспертное комиссией представленных ПРНД и доведение результатов до сотрудников </w:t>
      </w:r>
      <w:r>
        <w:rPr>
          <w:b w:val="0"/>
          <w:color w:val="auto"/>
          <w:sz w:val="24"/>
          <w:szCs w:val="24"/>
        </w:rPr>
        <w:t>—</w:t>
      </w:r>
      <w:r w:rsidRPr="004155B0">
        <w:rPr>
          <w:b w:val="0"/>
          <w:color w:val="auto"/>
          <w:sz w:val="24"/>
          <w:szCs w:val="24"/>
        </w:rPr>
        <w:t xml:space="preserve"> до </w:t>
      </w:r>
      <w:r>
        <w:rPr>
          <w:b w:val="0"/>
          <w:color w:val="auto"/>
          <w:sz w:val="24"/>
          <w:szCs w:val="24"/>
        </w:rPr>
        <w:t xml:space="preserve">20 февраля; </w:t>
      </w:r>
    </w:p>
    <w:p w:rsidR="00A338CB" w:rsidRDefault="00A338CB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Подача сотрудником апелляции — до 01 марта; </w:t>
      </w:r>
    </w:p>
    <w:p w:rsidR="00A338CB" w:rsidRDefault="00A338CB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Рассмотрение экспертной комиссией апелляций, формирование списка сотрудников, имеющих право на стимулирующую надбавку по результатам ПРНД</w:t>
      </w:r>
      <w:r w:rsidRPr="00AD2F9F">
        <w:rPr>
          <w:b w:val="0"/>
          <w:color w:val="auto"/>
          <w:sz w:val="24"/>
          <w:szCs w:val="24"/>
        </w:rPr>
        <w:t>, согласно приложению 3, передача сведений в ФЭО — до 20 марта;</w:t>
      </w:r>
      <w:r>
        <w:rPr>
          <w:b w:val="0"/>
          <w:color w:val="auto"/>
          <w:sz w:val="24"/>
          <w:szCs w:val="24"/>
        </w:rPr>
        <w:t xml:space="preserve"> </w:t>
      </w:r>
    </w:p>
    <w:p w:rsidR="00A338CB" w:rsidRDefault="00A338CB" w:rsidP="00C069C2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Расчет стоимости одного балла, подготовка приказа о назначении стимулирующей надбавки — до 25 марта.</w:t>
      </w:r>
    </w:p>
    <w:p w:rsidR="00A338CB" w:rsidRPr="004155B0" w:rsidRDefault="00A338CB" w:rsidP="008B3D58">
      <w:pPr>
        <w:pStyle w:val="af"/>
        <w:keepNext w:val="0"/>
        <w:keepLines w:val="0"/>
        <w:widowControl w:val="0"/>
        <w:spacing w:before="120" w:after="120" w:line="240" w:lineRule="auto"/>
        <w:ind w:firstLine="567"/>
        <w:outlineLvl w:val="9"/>
        <w:rPr>
          <w:sz w:val="24"/>
          <w:szCs w:val="24"/>
        </w:rPr>
      </w:pPr>
      <w:r w:rsidRPr="004155B0">
        <w:rPr>
          <w:sz w:val="24"/>
          <w:szCs w:val="24"/>
        </w:rPr>
        <w:t>6. Порядок исчисления размера стимулирующих надбавок и сроки выплаты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>Размер стоимости одного балла в текущем отчетном периоде вычисляется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03">
        <w:rPr>
          <w:rFonts w:ascii="Times New Roman" w:hAnsi="Times New Roman"/>
          <w:sz w:val="24"/>
          <w:szCs w:val="24"/>
        </w:rPr>
        <w:t xml:space="preserve">формуле: 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34C03">
        <w:rPr>
          <w:rFonts w:ascii="Times New Roman" w:hAnsi="Times New Roman"/>
          <w:i/>
          <w:sz w:val="24"/>
          <w:szCs w:val="24"/>
        </w:rPr>
        <w:t>СОБ = Ф/ДКБ,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 xml:space="preserve">где СОБ </w:t>
      </w:r>
      <w:r>
        <w:rPr>
          <w:rFonts w:ascii="Times New Roman" w:hAnsi="Times New Roman"/>
          <w:sz w:val="24"/>
          <w:szCs w:val="24"/>
        </w:rPr>
        <w:t>—</w:t>
      </w:r>
      <w:r w:rsidRPr="00534C03">
        <w:rPr>
          <w:rFonts w:ascii="Times New Roman" w:hAnsi="Times New Roman"/>
          <w:sz w:val="24"/>
          <w:szCs w:val="24"/>
        </w:rPr>
        <w:t xml:space="preserve"> стоимость одного балла (</w:t>
      </w:r>
      <w:proofErr w:type="spellStart"/>
      <w:r w:rsidRPr="00534C03">
        <w:rPr>
          <w:rFonts w:ascii="Times New Roman" w:hAnsi="Times New Roman"/>
          <w:sz w:val="24"/>
          <w:szCs w:val="24"/>
        </w:rPr>
        <w:t>руб</w:t>
      </w:r>
      <w:proofErr w:type="spellEnd"/>
      <w:r w:rsidRPr="00534C03">
        <w:rPr>
          <w:rFonts w:ascii="Times New Roman" w:hAnsi="Times New Roman"/>
          <w:sz w:val="24"/>
          <w:szCs w:val="24"/>
        </w:rPr>
        <w:t xml:space="preserve">); 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 —</w:t>
      </w:r>
      <w:r w:rsidRPr="00534C03">
        <w:rPr>
          <w:rFonts w:ascii="Times New Roman" w:hAnsi="Times New Roman"/>
          <w:sz w:val="24"/>
          <w:szCs w:val="24"/>
        </w:rPr>
        <w:t xml:space="preserve"> фонд стимулирующих выплат, утвержденный </w:t>
      </w:r>
      <w:r w:rsidR="00F95BA9">
        <w:rPr>
          <w:rFonts w:ascii="Times New Roman" w:hAnsi="Times New Roman"/>
          <w:sz w:val="24"/>
          <w:szCs w:val="24"/>
        </w:rPr>
        <w:t>директором</w:t>
      </w:r>
      <w:r w:rsidRPr="00534C03">
        <w:rPr>
          <w:rFonts w:ascii="Times New Roman" w:hAnsi="Times New Roman"/>
          <w:sz w:val="24"/>
          <w:szCs w:val="24"/>
        </w:rPr>
        <w:t xml:space="preserve"> ЮНЦ РАН на отчетный период (</w:t>
      </w:r>
      <w:proofErr w:type="spellStart"/>
      <w:r w:rsidRPr="00534C03">
        <w:rPr>
          <w:rFonts w:ascii="Times New Roman" w:hAnsi="Times New Roman"/>
          <w:sz w:val="24"/>
          <w:szCs w:val="24"/>
        </w:rPr>
        <w:t>руб</w:t>
      </w:r>
      <w:proofErr w:type="spellEnd"/>
      <w:r w:rsidRPr="00534C03">
        <w:rPr>
          <w:rFonts w:ascii="Times New Roman" w:hAnsi="Times New Roman"/>
          <w:sz w:val="24"/>
          <w:szCs w:val="24"/>
        </w:rPr>
        <w:t xml:space="preserve">); </w:t>
      </w:r>
    </w:p>
    <w:p w:rsidR="00A338CB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55B0">
        <w:rPr>
          <w:rFonts w:ascii="Times New Roman" w:hAnsi="Times New Roman"/>
          <w:sz w:val="24"/>
          <w:szCs w:val="24"/>
        </w:rPr>
        <w:t xml:space="preserve">ДКБ </w:t>
      </w:r>
      <w:r>
        <w:rPr>
          <w:rFonts w:ascii="Times New Roman" w:hAnsi="Times New Roman"/>
          <w:sz w:val="24"/>
          <w:szCs w:val="24"/>
        </w:rPr>
        <w:t>—</w:t>
      </w:r>
      <w:r w:rsidRPr="004155B0">
        <w:rPr>
          <w:rFonts w:ascii="Times New Roman" w:hAnsi="Times New Roman"/>
          <w:sz w:val="24"/>
          <w:szCs w:val="24"/>
        </w:rPr>
        <w:t xml:space="preserve"> общее количество баллов, полученных всеми работниками ЮНЦ</w:t>
      </w:r>
      <w:r w:rsidRPr="00534C03">
        <w:rPr>
          <w:rFonts w:ascii="Times New Roman" w:hAnsi="Times New Roman"/>
          <w:sz w:val="24"/>
          <w:szCs w:val="24"/>
        </w:rPr>
        <w:t xml:space="preserve"> РАН в отчетном периоде.</w:t>
      </w:r>
    </w:p>
    <w:p w:rsidR="00A338CB" w:rsidRPr="009D555D" w:rsidRDefault="00A338CB" w:rsidP="007B00C6">
      <w:pPr>
        <w:pStyle w:val="a5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55D">
        <w:rPr>
          <w:rFonts w:ascii="Times New Roman" w:hAnsi="Times New Roman"/>
          <w:sz w:val="24"/>
          <w:szCs w:val="24"/>
        </w:rPr>
        <w:t>Размер стимулирующей надбавки за текущий отчетный период, устанавливаемой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55D">
        <w:rPr>
          <w:rFonts w:ascii="Times New Roman" w:hAnsi="Times New Roman"/>
          <w:sz w:val="24"/>
          <w:szCs w:val="24"/>
        </w:rPr>
        <w:t xml:space="preserve">работнику, вычисляется по формуле: 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534C03">
        <w:rPr>
          <w:rFonts w:ascii="Times New Roman" w:hAnsi="Times New Roman"/>
          <w:i/>
          <w:sz w:val="24"/>
          <w:szCs w:val="24"/>
        </w:rPr>
        <w:t>РСН = СБНС*СОБ,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 xml:space="preserve">где РСН </w:t>
      </w:r>
      <w:r>
        <w:rPr>
          <w:rFonts w:ascii="Times New Roman" w:hAnsi="Times New Roman"/>
          <w:sz w:val="24"/>
          <w:szCs w:val="24"/>
        </w:rPr>
        <w:t>—</w:t>
      </w:r>
      <w:r w:rsidRPr="00534C03">
        <w:rPr>
          <w:rFonts w:ascii="Times New Roman" w:hAnsi="Times New Roman"/>
          <w:sz w:val="24"/>
          <w:szCs w:val="24"/>
        </w:rPr>
        <w:t xml:space="preserve"> размер стимулирующей надбавки за достижение показателей эффективности в текущем отчетном периоде (руб.); 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 xml:space="preserve">СБНС </w:t>
      </w:r>
      <w:r>
        <w:rPr>
          <w:rFonts w:ascii="Times New Roman" w:hAnsi="Times New Roman"/>
          <w:sz w:val="24"/>
          <w:szCs w:val="24"/>
        </w:rPr>
        <w:t>—</w:t>
      </w:r>
      <w:r w:rsidRPr="00534C03">
        <w:rPr>
          <w:rFonts w:ascii="Times New Roman" w:hAnsi="Times New Roman"/>
          <w:sz w:val="24"/>
          <w:szCs w:val="24"/>
        </w:rPr>
        <w:t xml:space="preserve"> сумма баллов, полученных научным работником за отчетный период; 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 xml:space="preserve">СОБ </w:t>
      </w:r>
      <w:r>
        <w:rPr>
          <w:rFonts w:ascii="Times New Roman" w:hAnsi="Times New Roman"/>
          <w:sz w:val="24"/>
          <w:szCs w:val="24"/>
        </w:rPr>
        <w:t>—</w:t>
      </w:r>
      <w:r w:rsidRPr="00534C03">
        <w:rPr>
          <w:rFonts w:ascii="Times New Roman" w:hAnsi="Times New Roman"/>
          <w:sz w:val="24"/>
          <w:szCs w:val="24"/>
        </w:rPr>
        <w:t xml:space="preserve"> стоимость одного балла (</w:t>
      </w:r>
      <w:proofErr w:type="spellStart"/>
      <w:r w:rsidRPr="00534C03">
        <w:rPr>
          <w:rFonts w:ascii="Times New Roman" w:hAnsi="Times New Roman"/>
          <w:sz w:val="24"/>
          <w:szCs w:val="24"/>
        </w:rPr>
        <w:t>руб</w:t>
      </w:r>
      <w:proofErr w:type="spellEnd"/>
      <w:r w:rsidRPr="00534C03">
        <w:rPr>
          <w:rFonts w:ascii="Times New Roman" w:hAnsi="Times New Roman"/>
          <w:sz w:val="24"/>
          <w:szCs w:val="24"/>
        </w:rPr>
        <w:t>).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>Размер стоимости балла, вычисленного по формуле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C03">
        <w:rPr>
          <w:rFonts w:ascii="Times New Roman" w:hAnsi="Times New Roman"/>
          <w:sz w:val="24"/>
          <w:szCs w:val="24"/>
        </w:rPr>
        <w:t>6.1, для выплаты стимулирующих набавок в текущем периоде устанавливается приказом ЮНЦ РАН.</w:t>
      </w:r>
    </w:p>
    <w:p w:rsidR="00A338CB" w:rsidRPr="00F50B0E" w:rsidRDefault="00A338CB" w:rsidP="009D55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 xml:space="preserve">В зависимости от объемов финансирования стимулирующая надбавка может выплачиваться ежемесячно, ежеквартально, единовременно. Решение о порядке выплаты в конкретном году принимает </w:t>
      </w:r>
      <w:r w:rsidR="00F95BA9">
        <w:rPr>
          <w:rFonts w:ascii="Times New Roman" w:hAnsi="Times New Roman"/>
          <w:sz w:val="24"/>
          <w:szCs w:val="24"/>
        </w:rPr>
        <w:t>директор</w:t>
      </w:r>
      <w:r w:rsidRPr="00534C03">
        <w:rPr>
          <w:rFonts w:ascii="Times New Roman" w:hAnsi="Times New Roman"/>
          <w:sz w:val="24"/>
          <w:szCs w:val="24"/>
        </w:rPr>
        <w:t xml:space="preserve"> ЮНЦ РАН по представлению ФЭО.</w:t>
      </w:r>
    </w:p>
    <w:p w:rsidR="00A338CB" w:rsidRDefault="00A338CB" w:rsidP="008B3D58">
      <w:pPr>
        <w:pStyle w:val="af"/>
        <w:keepNext w:val="0"/>
        <w:keepLines w:val="0"/>
        <w:widowControl w:val="0"/>
        <w:spacing w:before="120" w:after="120" w:line="240" w:lineRule="auto"/>
        <w:rPr>
          <w:color w:val="auto"/>
          <w:sz w:val="24"/>
          <w:szCs w:val="24"/>
        </w:rPr>
      </w:pPr>
      <w:r w:rsidRPr="00534C03">
        <w:rPr>
          <w:color w:val="auto"/>
          <w:sz w:val="24"/>
          <w:szCs w:val="24"/>
        </w:rPr>
        <w:t xml:space="preserve">7. Основания для прекращения или снижения размера стимулирующих надбавок </w:t>
      </w:r>
    </w:p>
    <w:p w:rsidR="00A338CB" w:rsidRPr="00F50B0E" w:rsidRDefault="00A338CB" w:rsidP="008B3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4C03">
        <w:rPr>
          <w:rFonts w:ascii="Times New Roman" w:hAnsi="Times New Roman"/>
          <w:sz w:val="24"/>
          <w:szCs w:val="24"/>
        </w:rPr>
        <w:t>7.1.</w:t>
      </w:r>
      <w:r w:rsidRPr="00534C03">
        <w:rPr>
          <w:rFonts w:ascii="Times New Roman" w:hAnsi="Times New Roman"/>
          <w:b/>
          <w:sz w:val="24"/>
          <w:szCs w:val="24"/>
        </w:rPr>
        <w:t> </w:t>
      </w:r>
      <w:r w:rsidRPr="00534C03">
        <w:rPr>
          <w:rFonts w:ascii="Times New Roman" w:hAnsi="Times New Roman"/>
          <w:sz w:val="24"/>
          <w:szCs w:val="24"/>
        </w:rPr>
        <w:t>Стимулирующие надбавки могут быть уменьшены или отменены в одностороннем порядке при ухудшении качества выполняемой работы, нарушения сроков ее выполнения, наложения на работника дисциплинарного взыскания и т.п., а также недостаточности финансирования в течение текущего периода.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38CB" w:rsidRPr="00F50B0E" w:rsidRDefault="00A338CB" w:rsidP="008B3D5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534C03">
        <w:rPr>
          <w:b w:val="0"/>
          <w:color w:val="auto"/>
          <w:sz w:val="24"/>
          <w:szCs w:val="24"/>
        </w:rPr>
        <w:t>7.2. Основанием для прекращения выплаты стимулирующей надбавки так же являются:</w:t>
      </w:r>
    </w:p>
    <w:p w:rsidR="00A338CB" w:rsidRPr="00F50B0E" w:rsidRDefault="00A338CB" w:rsidP="008B3D5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–</w:t>
      </w:r>
      <w:r w:rsidRPr="00534C03">
        <w:rPr>
          <w:b w:val="0"/>
          <w:color w:val="auto"/>
          <w:sz w:val="24"/>
          <w:szCs w:val="24"/>
        </w:rPr>
        <w:t xml:space="preserve"> выявления факта предоставления работником недостоверной информации об исполнении ПРНД более чем на </w:t>
      </w:r>
      <w:r>
        <w:rPr>
          <w:b w:val="0"/>
          <w:color w:val="auto"/>
          <w:sz w:val="24"/>
          <w:szCs w:val="24"/>
        </w:rPr>
        <w:t>2</w:t>
      </w:r>
      <w:r w:rsidRPr="00534C03">
        <w:rPr>
          <w:b w:val="0"/>
          <w:color w:val="auto"/>
          <w:sz w:val="24"/>
          <w:szCs w:val="24"/>
        </w:rPr>
        <w:t>0%;</w:t>
      </w:r>
    </w:p>
    <w:p w:rsidR="00A338CB" w:rsidRPr="00F50B0E" w:rsidRDefault="00A338CB" w:rsidP="008B3D5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–</w:t>
      </w:r>
      <w:r w:rsidRPr="00534C03">
        <w:rPr>
          <w:b w:val="0"/>
          <w:color w:val="auto"/>
          <w:sz w:val="24"/>
          <w:szCs w:val="24"/>
        </w:rPr>
        <w:t xml:space="preserve"> истечение периода, на который назначена стимулирующая надбавка. </w:t>
      </w:r>
    </w:p>
    <w:p w:rsidR="00A338CB" w:rsidRDefault="00A338CB" w:rsidP="008B3D58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outlineLvl w:val="9"/>
        <w:rPr>
          <w:b w:val="0"/>
          <w:color w:val="auto"/>
          <w:sz w:val="24"/>
          <w:szCs w:val="24"/>
        </w:rPr>
      </w:pPr>
      <w:r w:rsidRPr="00534C03">
        <w:rPr>
          <w:b w:val="0"/>
          <w:bCs w:val="0"/>
          <w:sz w:val="24"/>
          <w:szCs w:val="24"/>
        </w:rPr>
        <w:t>7.3. </w:t>
      </w:r>
      <w:r w:rsidRPr="00534C03">
        <w:rPr>
          <w:b w:val="0"/>
          <w:color w:val="auto"/>
          <w:sz w:val="24"/>
          <w:szCs w:val="24"/>
        </w:rPr>
        <w:t>При выявлении факта предоставление работником частично недостоверной информации об исполнении показателей эффективности в раз</w:t>
      </w:r>
      <w:r>
        <w:rPr>
          <w:b w:val="0"/>
          <w:color w:val="auto"/>
          <w:sz w:val="24"/>
          <w:szCs w:val="24"/>
        </w:rPr>
        <w:t>мере, менее чем на 20 процентов</w:t>
      </w:r>
      <w:r w:rsidRPr="00534C03">
        <w:rPr>
          <w:b w:val="0"/>
          <w:color w:val="auto"/>
          <w:sz w:val="24"/>
          <w:szCs w:val="24"/>
        </w:rPr>
        <w:t>, размер надбавки снижается пропорционально уменьшению количества подтвержденных баллов с перерасчетом ранее выплаченных сумм.</w:t>
      </w:r>
    </w:p>
    <w:p w:rsidR="00A338CB" w:rsidRPr="005B77A7" w:rsidRDefault="00A338CB" w:rsidP="005B77A7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A338CB" w:rsidRPr="00117269" w:rsidRDefault="00A338CB" w:rsidP="005B77A7">
      <w:pPr>
        <w:pStyle w:val="af"/>
        <w:keepNext w:val="0"/>
        <w:keepLines w:val="0"/>
        <w:widowControl w:val="0"/>
        <w:spacing w:before="0" w:line="240" w:lineRule="auto"/>
        <w:jc w:val="right"/>
        <w:rPr>
          <w:color w:val="auto"/>
          <w:sz w:val="24"/>
          <w:szCs w:val="24"/>
        </w:rPr>
      </w:pPr>
      <w:r w:rsidRPr="00117269">
        <w:rPr>
          <w:color w:val="auto"/>
          <w:sz w:val="24"/>
          <w:szCs w:val="24"/>
        </w:rPr>
        <w:t xml:space="preserve">Приложение 1 </w:t>
      </w:r>
    </w:p>
    <w:p w:rsidR="00A338CB" w:rsidRPr="00117269" w:rsidRDefault="00A338CB" w:rsidP="005B77A7">
      <w:pPr>
        <w:pStyle w:val="af"/>
        <w:keepNext w:val="0"/>
        <w:keepLines w:val="0"/>
        <w:widowControl w:val="0"/>
        <w:spacing w:before="0" w:line="240" w:lineRule="auto"/>
        <w:jc w:val="right"/>
        <w:rPr>
          <w:b w:val="0"/>
          <w:color w:val="auto"/>
          <w:sz w:val="24"/>
          <w:szCs w:val="24"/>
        </w:rPr>
      </w:pPr>
      <w:r w:rsidRPr="00117269">
        <w:rPr>
          <w:b w:val="0"/>
          <w:color w:val="auto"/>
          <w:sz w:val="24"/>
          <w:szCs w:val="24"/>
        </w:rPr>
        <w:t xml:space="preserve">к Положению об эффективном контракте </w:t>
      </w:r>
    </w:p>
    <w:p w:rsidR="00A338CB" w:rsidRPr="00117269" w:rsidRDefault="00A338CB" w:rsidP="005B77A7">
      <w:pPr>
        <w:pStyle w:val="af"/>
        <w:keepNext w:val="0"/>
        <w:keepLines w:val="0"/>
        <w:widowControl w:val="0"/>
        <w:spacing w:before="0" w:line="240" w:lineRule="auto"/>
        <w:jc w:val="right"/>
        <w:rPr>
          <w:b w:val="0"/>
          <w:color w:val="auto"/>
          <w:sz w:val="24"/>
          <w:szCs w:val="24"/>
        </w:rPr>
      </w:pPr>
      <w:r w:rsidRPr="00117269">
        <w:rPr>
          <w:b w:val="0"/>
          <w:color w:val="auto"/>
          <w:sz w:val="24"/>
          <w:szCs w:val="24"/>
        </w:rPr>
        <w:t xml:space="preserve">научных сотрудников ЮНЦ РАН </w:t>
      </w:r>
    </w:p>
    <w:p w:rsidR="00A338CB" w:rsidRPr="00117269" w:rsidRDefault="00A338CB" w:rsidP="005B77A7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ind w:left="6237"/>
        <w:rPr>
          <w:rFonts w:ascii="Times New Roman" w:hAnsi="Times New Roman"/>
          <w:b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269">
        <w:rPr>
          <w:rFonts w:ascii="Times New Roman" w:hAnsi="Times New Roman"/>
          <w:b/>
          <w:sz w:val="24"/>
          <w:szCs w:val="24"/>
        </w:rPr>
        <w:t>ТРУДОВОЙ ДОГОВОР  №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(эффективный контракт) </w:t>
      </w:r>
    </w:p>
    <w:p w:rsidR="00A338CB" w:rsidRPr="00117269" w:rsidRDefault="00A338CB" w:rsidP="005B77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г. Ростов-на-Дону                                                                       </w:t>
      </w:r>
      <w:r w:rsidRPr="00117269">
        <w:rPr>
          <w:rFonts w:ascii="Times New Roman" w:hAnsi="Times New Roman"/>
          <w:bCs/>
          <w:sz w:val="24"/>
          <w:szCs w:val="24"/>
        </w:rPr>
        <w:t>«_____»____________20</w:t>
      </w:r>
      <w:r>
        <w:rPr>
          <w:rFonts w:ascii="Times New Roman" w:hAnsi="Times New Roman"/>
          <w:bCs/>
          <w:sz w:val="24"/>
          <w:szCs w:val="24"/>
        </w:rPr>
        <w:t>_</w:t>
      </w:r>
      <w:r w:rsidRPr="00117269">
        <w:rPr>
          <w:rFonts w:ascii="Times New Roman" w:hAnsi="Times New Roman"/>
          <w:bCs/>
          <w:sz w:val="24"/>
          <w:szCs w:val="24"/>
        </w:rPr>
        <w:t>__г.</w:t>
      </w:r>
    </w:p>
    <w:p w:rsidR="00A338CB" w:rsidRPr="00117269" w:rsidRDefault="00A338CB" w:rsidP="005B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науки «Федеральный исследовательский центр Южный Научный центр Российской академии наук» (далее – ЮНЦ РАН, Центр) в лице </w:t>
      </w:r>
      <w:r w:rsidR="00F95BA9">
        <w:rPr>
          <w:rFonts w:ascii="Times New Roman" w:hAnsi="Times New Roman"/>
          <w:sz w:val="24"/>
          <w:szCs w:val="24"/>
        </w:rPr>
        <w:t>директора</w:t>
      </w:r>
      <w:r w:rsidRPr="00117269">
        <w:rPr>
          <w:rFonts w:ascii="Times New Roman" w:hAnsi="Times New Roman"/>
          <w:sz w:val="24"/>
          <w:szCs w:val="24"/>
        </w:rPr>
        <w:t xml:space="preserve"> ЮНЦ РАН___________________________, действующего на основании Устава, именуемый в дальнейшем Работодатель, с одной стороны и </w:t>
      </w:r>
    </w:p>
    <w:p w:rsidR="00A338CB" w:rsidRPr="00117269" w:rsidRDefault="00A338CB" w:rsidP="005B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</w:t>
      </w: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5"/>
      </w:tblGrid>
      <w:tr w:rsidR="00A338CB" w:rsidRPr="00A82289" w:rsidTr="00A75FF7">
        <w:trPr>
          <w:trHeight w:val="108"/>
        </w:trPr>
        <w:tc>
          <w:tcPr>
            <w:tcW w:w="9625" w:type="dxa"/>
            <w:tcMar>
              <w:left w:w="0" w:type="dxa"/>
              <w:right w:w="0" w:type="dxa"/>
            </w:tcMar>
            <w:vAlign w:val="bottom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2289">
              <w:rPr>
                <w:rFonts w:ascii="Times New Roman" w:hAnsi="Times New Roman"/>
                <w:i/>
                <w:iCs/>
                <w:sz w:val="20"/>
                <w:szCs w:val="20"/>
              </w:rPr>
              <w:t>(фамилия, имя, отчество)</w:t>
            </w:r>
          </w:p>
        </w:tc>
      </w:tr>
    </w:tbl>
    <w:p w:rsidR="00A338CB" w:rsidRPr="00117269" w:rsidRDefault="00A338CB" w:rsidP="005B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именуемый в дальнейшем Научный сотрудник, с другой стороны, заключили настоящий трудовой договор о нижеследующем:</w:t>
      </w:r>
      <w:r w:rsidRPr="00117269">
        <w:rPr>
          <w:rFonts w:ascii="Times New Roman" w:hAnsi="Times New Roman"/>
          <w:sz w:val="24"/>
          <w:szCs w:val="24"/>
        </w:rPr>
        <w:tab/>
      </w:r>
    </w:p>
    <w:p w:rsidR="00A338CB" w:rsidRPr="00117269" w:rsidRDefault="00A338CB" w:rsidP="005B77A7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26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22"/>
      <w:bookmarkEnd w:id="1"/>
      <w:r w:rsidRPr="00117269">
        <w:rPr>
          <w:rFonts w:ascii="Times New Roman" w:hAnsi="Times New Roman"/>
          <w:sz w:val="24"/>
          <w:szCs w:val="24"/>
        </w:rPr>
        <w:t xml:space="preserve">1.1. По настоящему трудовому договору Работодатель обязуется предоставить Научному сотруднику работу </w:t>
      </w:r>
    </w:p>
    <w:tbl>
      <w:tblPr>
        <w:tblW w:w="0" w:type="auto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1848"/>
        <w:gridCol w:w="7791"/>
      </w:tblGrid>
      <w:tr w:rsidR="00A338CB" w:rsidRPr="00A82289" w:rsidTr="00A75FF7">
        <w:trPr>
          <w:trHeight w:val="255"/>
        </w:trPr>
        <w:tc>
          <w:tcPr>
            <w:tcW w:w="1849" w:type="dxa"/>
            <w:tcBorders>
              <w:bottom w:val="nil"/>
            </w:tcBorders>
            <w:vAlign w:val="bottom"/>
          </w:tcPr>
          <w:p w:rsidR="00A338CB" w:rsidRPr="00A82289" w:rsidRDefault="00A338CB" w:rsidP="00A75F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по должности</w:t>
            </w:r>
          </w:p>
        </w:tc>
        <w:tc>
          <w:tcPr>
            <w:tcW w:w="7820" w:type="dxa"/>
            <w:tcBorders>
              <w:bottom w:val="single" w:sz="6" w:space="0" w:color="000000"/>
            </w:tcBorders>
            <w:vAlign w:val="center"/>
          </w:tcPr>
          <w:p w:rsidR="00A338CB" w:rsidRPr="00A82289" w:rsidRDefault="00A338CB" w:rsidP="00A75FF7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38CB" w:rsidRPr="00A82289" w:rsidTr="00A75FF7">
        <w:trPr>
          <w:trHeight w:val="255"/>
        </w:trPr>
        <w:tc>
          <w:tcPr>
            <w:tcW w:w="1849" w:type="dxa"/>
            <w:tcBorders>
              <w:bottom w:val="nil"/>
            </w:tcBorders>
            <w:vAlign w:val="bottom"/>
          </w:tcPr>
          <w:p w:rsidR="00A338CB" w:rsidRPr="00A82289" w:rsidRDefault="00A338CB" w:rsidP="00A75F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в подразделении</w:t>
            </w:r>
          </w:p>
        </w:tc>
        <w:tc>
          <w:tcPr>
            <w:tcW w:w="7820" w:type="dxa"/>
            <w:tcBorders>
              <w:bottom w:val="single" w:sz="6" w:space="0" w:color="000000"/>
            </w:tcBorders>
            <w:vAlign w:val="center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1.2. Настоящий трудовой договор заключается на: неопределенный срок/ определенный срок </w:t>
      </w:r>
    </w:p>
    <w:p w:rsidR="00A338CB" w:rsidRPr="00117269" w:rsidRDefault="00A338CB" w:rsidP="005B7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на основании результатов конкурса на замещение должности Научного сотрудника, протокол конкурсной комиссии от «____» _______ 20___г. № _____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1.3. Работа у Работодателя является для Научного сотрудника: основным местом работы (работой по совместительству)</w:t>
      </w:r>
    </w:p>
    <w:p w:rsidR="00A338CB" w:rsidRPr="00117269" w:rsidRDefault="00A338CB" w:rsidP="005B77A7">
      <w:pPr>
        <w:pBdr>
          <w:bottom w:val="single" w:sz="4" w:space="10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1.4. Срок действия договора: договор заключается на неопределенный срок (бессрочный трудовой договор) /договор действует с «_____»_____________20___г. по «____»_____________20____г. как с лицом, избранным по  конкурсу (часть 2 ст. 59 ТК РФ) </w:t>
      </w:r>
    </w:p>
    <w:p w:rsidR="00A338CB" w:rsidRPr="00117269" w:rsidRDefault="00A338CB" w:rsidP="005B77A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17269">
        <w:rPr>
          <w:rFonts w:ascii="Times New Roman" w:hAnsi="Times New Roman"/>
          <w:i/>
          <w:sz w:val="20"/>
          <w:szCs w:val="20"/>
        </w:rPr>
        <w:t>(определенный срок, указать продолжительность, на время выполнения определенной работы с указанием причины (основания) заключения срочного трудового договора в соответствии со статьей 59 ТК РФ)</w:t>
      </w:r>
    </w:p>
    <w:p w:rsidR="00A338CB" w:rsidRPr="00117269" w:rsidRDefault="00A338CB" w:rsidP="005B77A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1.5. Настоящий трудовой договор вступает в силу с  «______»_____________20___  г.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1.6. Условия труда на рабочем месте Научного сотрудника по степени вредности и (или) опасности по результатам специальной оценки условий труда (аттестации рабочих мест) относятся к </w:t>
      </w:r>
      <w:r w:rsidRPr="00117269">
        <w:rPr>
          <w:rFonts w:ascii="Times New Roman" w:hAnsi="Times New Roman"/>
          <w:i/>
          <w:sz w:val="24"/>
          <w:szCs w:val="24"/>
        </w:rPr>
        <w:t xml:space="preserve">оптимальными (1 класс)/ допустимыми (2 класс) (выбрать). 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Трудовые обязанности Научного сотрудника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1.7. Научный сотрудник обязуется лично выполнять следующую работу в соответствии с условиями настоящего трудового договора: 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17269">
        <w:rPr>
          <w:rFonts w:ascii="Times New Roman" w:hAnsi="Times New Roman"/>
          <w:b/>
          <w:i/>
          <w:sz w:val="24"/>
          <w:szCs w:val="24"/>
        </w:rPr>
        <w:t>(указываются для каждой научной должности в соответствии с квалификационными характеристиками).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Должностные обязанности могут быть конкретизированы в должностной инструкции. </w:t>
      </w:r>
    </w:p>
    <w:p w:rsidR="00A338CB" w:rsidRPr="00117269" w:rsidRDefault="00A338CB" w:rsidP="005B7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1.8. Оценка результативности научной деятельности происходит по </w:t>
      </w:r>
      <w:proofErr w:type="spellStart"/>
      <w:r w:rsidRPr="00117269">
        <w:rPr>
          <w:rFonts w:ascii="Times New Roman" w:hAnsi="Times New Roman"/>
          <w:sz w:val="24"/>
          <w:szCs w:val="24"/>
        </w:rPr>
        <w:t>балльно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-рейтинговой системе выполнения научным сотрудником Показателей результативности научной деятельности (ПРНД). 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1.9. Конкретные виды выполняемой научно-исследовательской, научно-организационной работы, работы по повышению профессионального уровня и т.д. устанавливаются ежегодно Индивидуальным планом Научного сотрудника. Индивидуальный план оформляется ежегодно в двух экземплярах, утверждается руководителем подразделения, один экземпляр хранится в подразделении, копия индивидуального плана передается ученому секретарю. Индивидуальный план составляется с учетом необходимости достижения эффективных показателей работы организации, установленных в государственном задании и «дорожной карте», а также минимальных (базовых) показателей. </w:t>
      </w:r>
    </w:p>
    <w:p w:rsidR="00A338CB" w:rsidRPr="00117269" w:rsidRDefault="00A338CB" w:rsidP="005B7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1.10. В случае невыполнения Научным сотрудником обязанностей по настоящему трудовому договору Работодатель вправе применять меры, предусмотренные трудовым законодательством. 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2. Права и обязанности Научного сотрудника</w:t>
      </w:r>
    </w:p>
    <w:p w:rsidR="00A338CB" w:rsidRPr="00117269" w:rsidRDefault="00A338CB" w:rsidP="005B77A7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Научный сотрудник имеет право на: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Предоставление ему работы, обусловленной трудовым договором.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Рабочее место, соответствующее государственным нормативным требованиям охраны труда.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категорий сотрудников, предоставлением еженедельных выходных дней, нерабочих праздничных дней, оплачиваемых ежегодных отпусков;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Полную достоверную информацию об условиях труда и требованиях охраны труда и пожарной безопасности на рабочем месте.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Обеспечение защиты персональных данных, хранящихся у работодателя в соответствии с Положением о персональных данных работника ЮНЦ РАН.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Участие в управлении организацией в предусмотренных Трудовым кодексом РФ, иными федеральными законами формах.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Защиту своих трудовых прав, свобод и законных интересов всеми не запрещенными законом способами.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Возмещение вреда, причиненного ему в связи с исполнением им трудовых обязанностей, и компенсацию морального вреда в порядке, установленном Трудовым кодексом РФ, иными федеральными законами.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Обязательное социальное страхование в случаях, предусмотренных федеральными законами.</w:t>
      </w:r>
    </w:p>
    <w:p w:rsidR="00A338CB" w:rsidRPr="00117269" w:rsidRDefault="00A338CB" w:rsidP="005B77A7">
      <w:pPr>
        <w:pStyle w:val="afe"/>
        <w:numPr>
          <w:ilvl w:val="2"/>
          <w:numId w:val="23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 Участие в конкурсах на выполнение Научных исследований, которые финансируются за счет средств государственного бюджета или внебюджетных средств и других источников, в том числе международных фондов и благотворительных организаций в соответствии с действующим законодательством.</w:t>
      </w:r>
    </w:p>
    <w:p w:rsidR="00A338CB" w:rsidRPr="00117269" w:rsidRDefault="00A338CB" w:rsidP="005B77A7">
      <w:pPr>
        <w:pStyle w:val="afe"/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</w:p>
    <w:p w:rsidR="00A338CB" w:rsidRPr="00117269" w:rsidRDefault="00A338CB" w:rsidP="005B77A7">
      <w:pPr>
        <w:pStyle w:val="afe"/>
        <w:numPr>
          <w:ilvl w:val="1"/>
          <w:numId w:val="24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Научный сотрудник обязан: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Добросовестно выполнять свои трудовые обязанности, возложенные на него настоящим трудовым договором, должностной инструкцией (при наличии), индивидуальным планом и иными документами, регламентирующими деятельность Научного сотрудника.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Соблюдать Правила внутреннего распорядка ЮНЦ РАН и иные локальные нормативные акты Работодателя. 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Исполнять индивидуальный научный план, в письменной форме информировать Работодателя о ходе выполнения Индивидуального научного плана и представлять Показатели результативности научной деятельности в сроки, устанавливаемые Работодателем, с приложением подтверждающих документов.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 Согласовывать с руководителем подразделения научную деятельность, в ходе которой используются принадлежащие Работодателю ресурсы, включая, но не ограничивая:</w:t>
      </w: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1) материально-техническую и методическую базу, кадровый потенциал;</w:t>
      </w: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2) экспериментальные и теоретические результаты, научно-техническую и технологическую документацию, экспериментальные протоколы, образцы веществ и материалов, включая биоматериалы;</w:t>
      </w: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3) ресурсы, предоставляемые Работодателю третьими лицами для совместных научных исследований.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Зарегистрироваться в научной электронной библиотеке на сайте eLIBRARY.RU (РИНЦ) с </w:t>
      </w:r>
      <w:proofErr w:type="spellStart"/>
      <w:r w:rsidRPr="00117269">
        <w:rPr>
          <w:rFonts w:ascii="Times New Roman" w:hAnsi="Times New Roman"/>
          <w:sz w:val="24"/>
          <w:szCs w:val="24"/>
        </w:rPr>
        <w:t>аффилиацией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 с ЮНЦ РАН. 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Письменно информировать руководителя подразделения о научных публикациях в течение месяца со дня опубликования. 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Указывать место работы (ЮНЦ РАН) и наименование источника финансирования, за счет которого выполнена работа, при публикации материалов, полученных в рамках выполнения государственного задания, работ по грантам, внебюджетным проектам, финансирование которых осуществляется через ЮНЦ РАН. 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Качественно и своевременно выполнять поручения, распоряжения, задания и указания своего непосредственного руководителя и руководства Центра.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При прекращении трудового договора сдать все документы и объекты интеллектуальной собственности, созданные в процессе выполнения должностных обязанностей, и материальные ценности, полученные от работодателя.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Соблюдать предусмотренные законом права центра в отношении охраны его интеллектуальной собственности, соблюдать конфиденциальность сведений и не разглашать информацию, связанную с осуществлением трудовой деятельности, в том числе не разглашать персональные данные работников центра, государственную и иную тайну, охраняемую законодательством российской федерации.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Не действовать в ущерб интересам центра, предотвращать ситуации, влекущие за собой возникновение конфликта интересов с работодателем и не допускать приоритета личной заинтересованности при исполнении трудовых и должностных обязанностей, в том числе при участии в Научных исследованиях центра сторонних организаций;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Систематически, не реже одного раза в три года, повышать свою квалификацию.</w:t>
      </w:r>
      <w:r w:rsidRPr="00117269">
        <w:rPr>
          <w:rFonts w:ascii="Times New Roman" w:hAnsi="Times New Roman"/>
          <w:sz w:val="24"/>
          <w:szCs w:val="24"/>
        </w:rPr>
        <w:tab/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а также проходить внеочередные медицинские осмотры по направлению Работодателя в случаях, предусмотренных Трудовым кодексом Российской Федерации и иными федеральными законами.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Предоставлять в отдел кадров Центра информацию об изменении своих персональных данных: изменение фамилии, имени, отчества, адреса регистрации, адреса фактического места жительства, почтового адреса, замене паспорта и т.д.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Информировать отдел кадров и непосредственного руководителя о своей временной нетрудоспособности, а также отсутствии на рабочем месте по другим уважительным причинам.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Эффективно использовать персональные компьютеры, оргтехнику и другое оборудование, экономно и рационально расходовать материалы и энергию, инвентарь и другие материальные ресурсы, бережно относиться к имуществу работодателя и имуществу третьих лиц, находящемуся у Работодателя, и других работников.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Не</w:t>
      </w:r>
      <w:r w:rsidRPr="00117269">
        <w:rPr>
          <w:rFonts w:ascii="Times New Roman" w:hAnsi="Times New Roman"/>
          <w:bCs/>
          <w:sz w:val="24"/>
          <w:szCs w:val="24"/>
        </w:rPr>
        <w:t xml:space="preserve"> использовать рабочее время для решения вопросов,</w:t>
      </w:r>
      <w:r w:rsidRPr="00117269">
        <w:rPr>
          <w:rFonts w:ascii="Times New Roman" w:hAnsi="Times New Roman"/>
          <w:sz w:val="24"/>
          <w:szCs w:val="24"/>
        </w:rPr>
        <w:t xml:space="preserve"> не обусловленных трудовыми отношениями с Работодателем, в период рабочего времени не вести личные телефонные разговоры, не читать книги, газеты, иную литературу, не имеющую отношения к трудовой деятельности, не пользоваться сетью Интернет в личных целях, не играть в компьютерные игры.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Не использовать в личных целях инструменты, приспособления, технику и оборудование Работодателя.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Соблюдать установленный в Центре пропускной режим, в том числе не передавать свой пропуск (карту авторизации) другим лицам и не пользоваться пропуском (картой авторизации), выданным другому лицу.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Соблюдать требования по охране труда и обеспечению безопасности труда.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 Не хранить и не использовать на территории и в помещениях Центра личное имущество, за исключением вещей личного пользования. К имуществу работников, запрещенному к хранению на территории и в помещениях Центра, относятся: компьютерная и оргтехника, оборудование, реактивы, пробы и образцы, расходные материалы, иные материальные ценности, в том числе те, которые могут нанести ущерб жизни и здоровью сотрудников, а также сохранности имущества Центра. При острой необходимости использования личной компьютерной или оргтехники в рабочее время Научный сотрудник должен получить письменное разрешение руководителя подразделения и уведомить отдел бухгалтерского учета и отчетности о наличии в служебных помещениях имущества, не стоящего на балансе Центра. 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Научный сотрудник имеет иные права и обязанности, предусмотренные действующими нормативными правовыми актами РФ, Правилами внутреннего трудового распорядка и иными локальными нормативными актами Центра.</w:t>
      </w:r>
    </w:p>
    <w:p w:rsidR="00A338CB" w:rsidRPr="00117269" w:rsidRDefault="00A338CB" w:rsidP="005B77A7">
      <w:pPr>
        <w:pStyle w:val="afe"/>
        <w:numPr>
          <w:ilvl w:val="2"/>
          <w:numId w:val="25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3. Права и обязанности Работодателя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3.1. Работодатель имеет право:</w:t>
      </w:r>
    </w:p>
    <w:p w:rsidR="00A338CB" w:rsidRPr="00117269" w:rsidRDefault="00A338CB" w:rsidP="005B77A7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A338CB" w:rsidRPr="00117269" w:rsidRDefault="00A338CB" w:rsidP="005B77A7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Вести коллективные переговоры и заключать коллективные договоры;</w:t>
      </w:r>
    </w:p>
    <w:p w:rsidR="00A338CB" w:rsidRPr="00117269" w:rsidRDefault="00A338CB" w:rsidP="005B77A7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Поощрять работников за добросовестный эффективный труд;</w:t>
      </w:r>
    </w:p>
    <w:p w:rsidR="00A338CB" w:rsidRPr="00117269" w:rsidRDefault="00A338CB" w:rsidP="005B77A7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работодателя) и других работников, соблюдения Правил внутреннего трудового распорядка для работников ЮНЦ РАН;</w:t>
      </w:r>
    </w:p>
    <w:p w:rsidR="00A338CB" w:rsidRPr="00117269" w:rsidRDefault="00A338CB" w:rsidP="005B77A7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Привлекать работников к дисциплинарной и материальной ответственности в порядке, установленном ТК РФ, иными федеральными законами;</w:t>
      </w:r>
    </w:p>
    <w:p w:rsidR="00A338CB" w:rsidRPr="00117269" w:rsidRDefault="00A338CB" w:rsidP="005B77A7">
      <w:pPr>
        <w:pStyle w:val="afe"/>
        <w:numPr>
          <w:ilvl w:val="2"/>
          <w:numId w:val="27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Принимать локальные нормативные акты.</w:t>
      </w:r>
    </w:p>
    <w:p w:rsidR="00A338CB" w:rsidRPr="00117269" w:rsidRDefault="00A338CB" w:rsidP="005B77A7">
      <w:pPr>
        <w:pStyle w:val="afe"/>
        <w:spacing w:before="0" w:beforeAutospacing="0"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3.2. Работодатель обязан: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Предоставлять работникам работу, обусловленную трудовым договором;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Обеспечивать работников необходимыми принадлежностями и оргтехникой, технической документацией и иными средствами, необходимыми для исполнения ими трудовых обязанностей;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Обеспечивать работникам равную оплату труда за труд равной ценности;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в соответствии с ТК РФ, Коллективным договором, Правилами внутреннего трудового распорядка для ЮНЦ РАН, трудовыми договорами;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Вести коллективные переговоры, а также заключать Коллективный договор в порядке, установленном ТК РФ;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актов, содержащих нормы трудового права;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Рассматривать представления Совета трудового коллектива ЮНЦ РАН, иных представителей, избранных работниками,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в Профсоюзный комитет Президиума РАН и представителям;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Создавать условия, обеспечивающие участие работников в управлении организацией в предусмотренных ТК РФ, иными федеральными законами и Коллективным договором формах;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Осуществлять обязательное социальное и медицинское страхование работников в порядке, установленном федеральными законами;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A338CB" w:rsidRPr="00117269" w:rsidRDefault="00A338CB" w:rsidP="005B77A7">
      <w:pPr>
        <w:pStyle w:val="afe"/>
        <w:numPr>
          <w:ilvl w:val="2"/>
          <w:numId w:val="28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4.Оплата труда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4.1. За выполнение трудовых обязанностей, предусмотренных настоящим трудовым договором, индивидуальным планом, должностной инструкцией (при наличии) Научному сотруднику устанавливается должностной оклад в размере ___________________________ рублей в месяц за счет средств субсидий на финансовое обеспечение выполнения государственного задания, с учетом размера занимаемой ставки, пропорционально отработанному времени.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4.1.2. Научному работнику производятся выплаты компенсационного характера: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3"/>
        <w:gridCol w:w="1852"/>
        <w:gridCol w:w="3284"/>
      </w:tblGrid>
      <w:tr w:rsidR="00A338CB" w:rsidRPr="00A82289" w:rsidTr="00A75FF7">
        <w:tc>
          <w:tcPr>
            <w:tcW w:w="5070" w:type="dxa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289">
              <w:rPr>
                <w:rFonts w:ascii="Times New Roman" w:hAnsi="Times New Roman"/>
                <w:sz w:val="20"/>
                <w:szCs w:val="20"/>
              </w:rPr>
              <w:t>Наименование выплаты</w:t>
            </w:r>
          </w:p>
        </w:tc>
        <w:tc>
          <w:tcPr>
            <w:tcW w:w="2021" w:type="dxa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289">
              <w:rPr>
                <w:rFonts w:ascii="Times New Roman" w:hAnsi="Times New Roman"/>
                <w:sz w:val="20"/>
                <w:szCs w:val="20"/>
              </w:rPr>
              <w:t>Размер выплаты</w:t>
            </w:r>
          </w:p>
        </w:tc>
        <w:tc>
          <w:tcPr>
            <w:tcW w:w="3565" w:type="dxa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289">
              <w:rPr>
                <w:rFonts w:ascii="Times New Roman" w:hAnsi="Times New Roman"/>
                <w:sz w:val="20"/>
                <w:szCs w:val="20"/>
              </w:rPr>
              <w:t>Фактор, обусловливающий получение выплаты</w:t>
            </w:r>
          </w:p>
        </w:tc>
      </w:tr>
      <w:tr w:rsidR="00A338CB" w:rsidRPr="00A82289" w:rsidTr="00A75FF7">
        <w:tc>
          <w:tcPr>
            <w:tcW w:w="5070" w:type="dxa"/>
          </w:tcPr>
          <w:p w:rsidR="00A338CB" w:rsidRPr="00A82289" w:rsidRDefault="00A338CB" w:rsidP="00A75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021" w:type="dxa"/>
          </w:tcPr>
          <w:p w:rsidR="00A338CB" w:rsidRPr="00A82289" w:rsidRDefault="00A338CB" w:rsidP="00A75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5" w:type="dxa"/>
          </w:tcPr>
          <w:p w:rsidR="00A338CB" w:rsidRPr="00A82289" w:rsidRDefault="00A338CB" w:rsidP="00A75F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4.1.3. Научному сотруднику производятся выплаты стимулирующего характера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0"/>
        <w:gridCol w:w="2441"/>
        <w:gridCol w:w="1936"/>
        <w:gridCol w:w="1559"/>
        <w:gridCol w:w="1843"/>
      </w:tblGrid>
      <w:tr w:rsidR="00A338CB" w:rsidRPr="00A82289" w:rsidTr="00A75FF7">
        <w:tc>
          <w:tcPr>
            <w:tcW w:w="2110" w:type="dxa"/>
            <w:vAlign w:val="center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289">
              <w:rPr>
                <w:rFonts w:ascii="Times New Roman" w:hAnsi="Times New Roman"/>
                <w:sz w:val="20"/>
                <w:szCs w:val="20"/>
              </w:rPr>
              <w:t>Наименование выплаты</w:t>
            </w:r>
          </w:p>
        </w:tc>
        <w:tc>
          <w:tcPr>
            <w:tcW w:w="2441" w:type="dxa"/>
            <w:vAlign w:val="center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289">
              <w:rPr>
                <w:rFonts w:ascii="Times New Roman" w:hAnsi="Times New Roman"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1936" w:type="dxa"/>
            <w:vAlign w:val="center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289">
              <w:rPr>
                <w:rFonts w:ascii="Times New Roman" w:hAnsi="Times New Roman"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1559" w:type="dxa"/>
            <w:vAlign w:val="center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289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1843" w:type="dxa"/>
            <w:vAlign w:val="center"/>
          </w:tcPr>
          <w:p w:rsidR="00A338CB" w:rsidRPr="00A82289" w:rsidRDefault="00A338CB" w:rsidP="00A75F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289">
              <w:rPr>
                <w:rFonts w:ascii="Times New Roman" w:hAnsi="Times New Roman"/>
                <w:sz w:val="20"/>
                <w:szCs w:val="20"/>
              </w:rPr>
              <w:t>Размер выплаты</w:t>
            </w:r>
          </w:p>
        </w:tc>
      </w:tr>
      <w:tr w:rsidR="00A338CB" w:rsidRPr="00A82289" w:rsidTr="009D555D">
        <w:tc>
          <w:tcPr>
            <w:tcW w:w="2110" w:type="dxa"/>
          </w:tcPr>
          <w:p w:rsidR="00A338CB" w:rsidRPr="00A82289" w:rsidRDefault="00A338CB" w:rsidP="00A7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 xml:space="preserve">Стимулирующая надбавка за научную деятельность </w:t>
            </w:r>
          </w:p>
        </w:tc>
        <w:tc>
          <w:tcPr>
            <w:tcW w:w="2441" w:type="dxa"/>
            <w:vAlign w:val="center"/>
          </w:tcPr>
          <w:p w:rsidR="00A338CB" w:rsidRPr="00A82289" w:rsidRDefault="00A338CB" w:rsidP="009D5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>Баллы ПРНД</w:t>
            </w:r>
          </w:p>
        </w:tc>
        <w:tc>
          <w:tcPr>
            <w:tcW w:w="1936" w:type="dxa"/>
          </w:tcPr>
          <w:p w:rsidR="00A338CB" w:rsidRPr="00A82289" w:rsidRDefault="00A338CB" w:rsidP="00A7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289">
              <w:rPr>
                <w:rFonts w:ascii="Times New Roman" w:hAnsi="Times New Roman"/>
                <w:sz w:val="24"/>
                <w:szCs w:val="24"/>
              </w:rPr>
              <w:t>Балльно</w:t>
            </w:r>
            <w:proofErr w:type="spellEnd"/>
            <w:r w:rsidRPr="00A82289">
              <w:rPr>
                <w:rFonts w:ascii="Times New Roman" w:hAnsi="Times New Roman"/>
                <w:sz w:val="24"/>
                <w:szCs w:val="24"/>
              </w:rPr>
              <w:t>-рейтинговая система оценки ПРНД</w:t>
            </w:r>
          </w:p>
        </w:tc>
        <w:tc>
          <w:tcPr>
            <w:tcW w:w="1559" w:type="dxa"/>
          </w:tcPr>
          <w:p w:rsidR="00A338CB" w:rsidRPr="00A82289" w:rsidRDefault="00A338CB" w:rsidP="00A7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 xml:space="preserve">по приказу ЮНЦ РАН </w:t>
            </w:r>
          </w:p>
        </w:tc>
        <w:tc>
          <w:tcPr>
            <w:tcW w:w="1843" w:type="dxa"/>
          </w:tcPr>
          <w:p w:rsidR="00A338CB" w:rsidRPr="00A82289" w:rsidRDefault="00A338CB" w:rsidP="00A75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289">
              <w:rPr>
                <w:rFonts w:ascii="Times New Roman" w:hAnsi="Times New Roman"/>
                <w:sz w:val="24"/>
                <w:szCs w:val="24"/>
              </w:rPr>
              <w:t xml:space="preserve">Определяется ежегодно </w:t>
            </w:r>
          </w:p>
        </w:tc>
      </w:tr>
    </w:tbl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4.1.4. </w:t>
      </w:r>
      <w:r w:rsidRPr="00117269">
        <w:rPr>
          <w:rFonts w:ascii="Times New Roman" w:hAnsi="Times New Roman"/>
          <w:sz w:val="24"/>
          <w:szCs w:val="24"/>
        </w:rPr>
        <w:tab/>
        <w:t xml:space="preserve">Стимулирующие и премиальные выплаты носят </w:t>
      </w:r>
      <w:r>
        <w:rPr>
          <w:rFonts w:ascii="Times New Roman" w:hAnsi="Times New Roman"/>
          <w:sz w:val="24"/>
          <w:szCs w:val="24"/>
        </w:rPr>
        <w:t xml:space="preserve">персонифицированный характер и </w:t>
      </w:r>
      <w:r w:rsidRPr="00117269">
        <w:rPr>
          <w:rFonts w:ascii="Times New Roman" w:hAnsi="Times New Roman"/>
          <w:sz w:val="24"/>
          <w:szCs w:val="24"/>
        </w:rPr>
        <w:t>устанавливаются за результативность научной деятельности, выполнение важных и срочных работ</w:t>
      </w:r>
      <w:r>
        <w:rPr>
          <w:rFonts w:ascii="Times New Roman" w:hAnsi="Times New Roman"/>
          <w:sz w:val="24"/>
          <w:szCs w:val="24"/>
        </w:rPr>
        <w:t xml:space="preserve">, интенсивность труда и т.д. в </w:t>
      </w:r>
      <w:r w:rsidRPr="00117269">
        <w:rPr>
          <w:rFonts w:ascii="Times New Roman" w:hAnsi="Times New Roman"/>
          <w:sz w:val="24"/>
          <w:szCs w:val="24"/>
        </w:rPr>
        <w:t xml:space="preserve">соответствии с Положением об оплате труда работников Центра и Положением об эффективном контракте научных сотрудников Центра. </w:t>
      </w:r>
    </w:p>
    <w:p w:rsidR="00A338CB" w:rsidRPr="00117269" w:rsidRDefault="00A338CB" w:rsidP="005B7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Порядок назначения, условия отмены, порядок расчета размера стимулирующих выплат по </w:t>
      </w:r>
      <w:proofErr w:type="spellStart"/>
      <w:r w:rsidRPr="00117269">
        <w:rPr>
          <w:rFonts w:ascii="Times New Roman" w:hAnsi="Times New Roman"/>
          <w:sz w:val="24"/>
          <w:szCs w:val="24"/>
        </w:rPr>
        <w:t>балльно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-рейтинговой системе результатов оценки ПРНД установлены в Положении об эффективном контракте, а конкретный размер стимулирующей выплаты устанавливается индивидуально приказом </w:t>
      </w:r>
      <w:r w:rsidR="00F95BA9">
        <w:rPr>
          <w:rFonts w:ascii="Times New Roman" w:hAnsi="Times New Roman"/>
          <w:sz w:val="24"/>
          <w:szCs w:val="24"/>
        </w:rPr>
        <w:t>директора</w:t>
      </w:r>
      <w:r w:rsidRPr="00117269">
        <w:rPr>
          <w:rFonts w:ascii="Times New Roman" w:hAnsi="Times New Roman"/>
          <w:sz w:val="24"/>
          <w:szCs w:val="24"/>
        </w:rPr>
        <w:t xml:space="preserve"> Центра, который становится неотъемлемой частью трудового договора. </w:t>
      </w:r>
    </w:p>
    <w:p w:rsidR="00A338CB" w:rsidRPr="00117269" w:rsidRDefault="00A338CB" w:rsidP="005B7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При ухудшении качества выполняемой работы, нарушения сроков ее выполнения, наложения на сотрудника дисциплинарного взыскания и т.п., а также недостаточности финансирования в течение текущего периода стимулирующие выплаты могут быть уменьшены или отменены в одностороннем порядке на основании приказа </w:t>
      </w:r>
      <w:r w:rsidR="00F95BA9">
        <w:rPr>
          <w:rFonts w:ascii="Times New Roman" w:hAnsi="Times New Roman"/>
          <w:sz w:val="24"/>
          <w:szCs w:val="24"/>
        </w:rPr>
        <w:t>директора</w:t>
      </w:r>
      <w:r w:rsidRPr="00117269">
        <w:rPr>
          <w:rFonts w:ascii="Times New Roman" w:hAnsi="Times New Roman"/>
          <w:sz w:val="24"/>
          <w:szCs w:val="24"/>
        </w:rPr>
        <w:t xml:space="preserve"> Центра. Стимулирующие выплаты устанавливаются и выплачиваются за счет средств субсидий на выполнение государственного задания и иных источников финансирования.</w:t>
      </w:r>
    </w:p>
    <w:p w:rsidR="00A338CB" w:rsidRPr="00117269" w:rsidRDefault="00A338CB" w:rsidP="005B7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4.1.5. Выплата заработной платы Научному сотруднику производится в сроки и порядке, установленными правилами внутреннего трудового распорядка. При своевременном финансировании заработная плата выплачивается  5 и 20 числа каждого месяца. Если первый день выплаты заработной платы совпадает с выходными и (или) праздничными днями, то выплата зарплаты переносится на рабочий день, предшествующий праздничному дню. </w:t>
      </w:r>
    </w:p>
    <w:p w:rsidR="00A338CB" w:rsidRPr="00117269" w:rsidRDefault="00A338CB" w:rsidP="005B7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4.1.6. Заработная плата и иные виды оплаты труда и социального страхования перечисляются на лицевой счет Научного сотрудника, открытый в кредитной организации.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5. Режим труда и отдыха</w:t>
      </w: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5.1. Основной график работы Научных сотрудников ЮНЦ РАН: </w:t>
      </w:r>
    </w:p>
    <w:p w:rsidR="00A338CB" w:rsidRPr="00117269" w:rsidRDefault="00A338CB" w:rsidP="005B77A7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пятидневная рабочая неделя; </w:t>
      </w:r>
    </w:p>
    <w:p w:rsidR="00A338CB" w:rsidRPr="00117269" w:rsidRDefault="00A338CB" w:rsidP="005B77A7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два выходных дня  (суббота и воскресенье) </w:t>
      </w:r>
    </w:p>
    <w:p w:rsidR="00A338CB" w:rsidRPr="00117269" w:rsidRDefault="00A338CB" w:rsidP="005B77A7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продолжительностью рабочего времени - 40 часов в неделю. (1,0 ставка) </w:t>
      </w: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5.2. Научный сотрудник работает на условиях полной занятости (40 часов в неделю, 1,0 ст.)/ частичной занятости (____ часов в неделю, ____ ст.);</w:t>
      </w: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5.3. Распорядок дня Научного сотрудника, работающего на условиях полной занятости (полной ставки): </w:t>
      </w:r>
    </w:p>
    <w:p w:rsidR="00A338CB" w:rsidRPr="00117269" w:rsidRDefault="00A338CB" w:rsidP="005B77A7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Начало рабочего дня - 9.00 </w:t>
      </w:r>
    </w:p>
    <w:p w:rsidR="00A338CB" w:rsidRPr="00117269" w:rsidRDefault="00A338CB" w:rsidP="005B77A7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Окончание рабочего дня - 18. 00 мин. (в пятницу - 16 час. 45 мин.).</w:t>
      </w:r>
    </w:p>
    <w:p w:rsidR="00A338CB" w:rsidRPr="00117269" w:rsidRDefault="00A338CB" w:rsidP="005B77A7">
      <w:pPr>
        <w:pStyle w:val="afe"/>
        <w:numPr>
          <w:ilvl w:val="0"/>
          <w:numId w:val="26"/>
        </w:numPr>
        <w:spacing w:before="0" w:beforeAutospacing="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Перерыв на обед с 13. 00 до 13.45.Научный сотрудник может использовать перерыв по своему усмотрению и на это время отлучиться с работы. Время перерыва не включается в рабочее время.</w:t>
      </w: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7269">
        <w:rPr>
          <w:rFonts w:ascii="Times New Roman" w:hAnsi="Times New Roman"/>
          <w:i/>
          <w:sz w:val="24"/>
          <w:szCs w:val="24"/>
        </w:rPr>
        <w:t xml:space="preserve">Научным сотрудникам, работающим на неполной ставке, график работы устанавливается в трудовом договоре, пропорционально рабочему времени по занимаемой ставке. </w:t>
      </w:r>
    </w:p>
    <w:p w:rsidR="00A338CB" w:rsidRPr="00117269" w:rsidRDefault="00A338CB" w:rsidP="005B77A7">
      <w:pPr>
        <w:pStyle w:val="a5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5.4. Научному сотруднику предоставляется ежегодный оплачиваемый отпуск продолжительностью __________ календарных дней (доктора наук – 56 </w:t>
      </w:r>
      <w:proofErr w:type="spellStart"/>
      <w:r w:rsidRPr="00117269">
        <w:rPr>
          <w:rFonts w:ascii="Times New Roman" w:hAnsi="Times New Roman"/>
          <w:sz w:val="24"/>
          <w:szCs w:val="24"/>
        </w:rPr>
        <w:t>к.д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., кандидаты наук 42 </w:t>
      </w:r>
      <w:proofErr w:type="spellStart"/>
      <w:r w:rsidRPr="00117269">
        <w:rPr>
          <w:rFonts w:ascii="Times New Roman" w:hAnsi="Times New Roman"/>
          <w:sz w:val="24"/>
          <w:szCs w:val="24"/>
        </w:rPr>
        <w:t>к.д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., без степени – 28 </w:t>
      </w:r>
      <w:proofErr w:type="spellStart"/>
      <w:r w:rsidRPr="00117269">
        <w:rPr>
          <w:rFonts w:ascii="Times New Roman" w:hAnsi="Times New Roman"/>
          <w:sz w:val="24"/>
          <w:szCs w:val="24"/>
        </w:rPr>
        <w:t>к.д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.) в соответствии с графиком отпусков. График отпусков утверждается не позднее, чем за две недели до начала нового года и обязателен для исполнения, как для работодателя, так и для Научного сотрудника. </w:t>
      </w:r>
    </w:p>
    <w:p w:rsidR="00A338CB" w:rsidRPr="00117269" w:rsidRDefault="00A338CB" w:rsidP="005B77A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5.5. Центр вправе направлять Научного сотрудника в служебные командировки и экспедиции в рамках его должностных обязанностей в соответствии с законодательством Российской Федерации и локальными актами ЮНЦ РАН.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269">
        <w:rPr>
          <w:rFonts w:ascii="Times New Roman" w:hAnsi="Times New Roman"/>
          <w:b/>
          <w:sz w:val="24"/>
          <w:szCs w:val="24"/>
        </w:rPr>
        <w:t>6. Социальное страхование и меры социальной поддержки.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6.1. Научный сотрудник подлежит обязательному социальному страхованию в соответствии с законодательством Российской Федерации. 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6.2. На Сотрудника распространяются льготы, гарантии и компенсации, установленные действующим законодательством, нормативными правовыми актами, коллективным договором и локальными нормативными актами.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6.3. В случае отсутствия жилого помещении по месту работы, Научному сотруднику может быть предоставлена служебная квартира на период действия трудового договора в соответствии с порядком, установленном приказом Приказ </w:t>
      </w:r>
      <w:proofErr w:type="spellStart"/>
      <w:r w:rsidRPr="0011726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 России от 05.09.2018 N 37н 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6.4. Сотрудник, относящийся к категории «молодой ученый», имеет право стать участником мероприятий по получению социальной выплаты на приобретение жилого помещения в рамках реализации </w:t>
      </w:r>
      <w:r w:rsidR="006C74FB" w:rsidRPr="006C74FB">
        <w:rPr>
          <w:rFonts w:ascii="Times New Roman" w:hAnsi="Times New Roman"/>
          <w:sz w:val="24"/>
          <w:szCs w:val="24"/>
        </w:rPr>
        <w:t>мероприятий по обеспечению жильем молодых ученых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6C74FB">
        <w:rPr>
          <w:rFonts w:ascii="Times New Roman" w:hAnsi="Times New Roman"/>
          <w:sz w:val="24"/>
          <w:szCs w:val="24"/>
        </w:rPr>
        <w:t>,</w:t>
      </w:r>
      <w:r w:rsidR="006C74FB" w:rsidRPr="006C74FB">
        <w:rPr>
          <w:rFonts w:ascii="Times New Roman" w:hAnsi="Times New Roman"/>
          <w:sz w:val="24"/>
          <w:szCs w:val="24"/>
        </w:rPr>
        <w:t xml:space="preserve"> утвержден</w:t>
      </w:r>
      <w:r w:rsidR="006C74FB">
        <w:rPr>
          <w:rFonts w:ascii="Times New Roman" w:hAnsi="Times New Roman"/>
          <w:sz w:val="24"/>
          <w:szCs w:val="24"/>
        </w:rPr>
        <w:t>н</w:t>
      </w:r>
      <w:r w:rsidR="006C74FB" w:rsidRPr="006C74FB">
        <w:rPr>
          <w:rFonts w:ascii="Times New Roman" w:hAnsi="Times New Roman"/>
          <w:sz w:val="24"/>
          <w:szCs w:val="24"/>
        </w:rPr>
        <w:t xml:space="preserve">ых </w:t>
      </w:r>
      <w:r w:rsidRPr="006C74FB">
        <w:rPr>
          <w:rFonts w:ascii="Times New Roman" w:hAnsi="Times New Roman"/>
          <w:sz w:val="24"/>
          <w:szCs w:val="24"/>
        </w:rPr>
        <w:t xml:space="preserve">постановлением Правительства </w:t>
      </w:r>
      <w:r w:rsidR="006C74FB" w:rsidRPr="006C74FB">
        <w:rPr>
          <w:rFonts w:ascii="Times New Roman" w:hAnsi="Times New Roman"/>
          <w:sz w:val="24"/>
          <w:szCs w:val="24"/>
        </w:rPr>
        <w:t xml:space="preserve">РФ </w:t>
      </w:r>
      <w:r w:rsidRPr="006C74FB">
        <w:rPr>
          <w:rFonts w:ascii="Times New Roman" w:hAnsi="Times New Roman"/>
          <w:sz w:val="24"/>
          <w:szCs w:val="24"/>
        </w:rPr>
        <w:t xml:space="preserve">от 17 декабря 2010 г. № 1050 и приказами </w:t>
      </w:r>
      <w:proofErr w:type="spellStart"/>
      <w:r w:rsidRPr="006C74F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C74FB">
        <w:rPr>
          <w:rFonts w:ascii="Times New Roman" w:hAnsi="Times New Roman"/>
          <w:sz w:val="24"/>
          <w:szCs w:val="24"/>
        </w:rPr>
        <w:t xml:space="preserve"> России.</w:t>
      </w:r>
      <w:r w:rsidRPr="00117269">
        <w:rPr>
          <w:rFonts w:ascii="Times New Roman" w:hAnsi="Times New Roman"/>
          <w:sz w:val="24"/>
          <w:szCs w:val="24"/>
        </w:rPr>
        <w:t xml:space="preserve"> 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6.5. Научный сотрудник имеет право на санаторно-курортное лечение, предоставляемое в порядке, устанавливаемом приказами </w:t>
      </w:r>
      <w:proofErr w:type="spellStart"/>
      <w:r w:rsidRPr="0011726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 России.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7. Иные условия трудового договора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7.1. Все научно-исследовательские, научно-технические, технол</w:t>
      </w:r>
      <w:r>
        <w:rPr>
          <w:rFonts w:ascii="Times New Roman" w:hAnsi="Times New Roman"/>
          <w:sz w:val="24"/>
          <w:szCs w:val="24"/>
        </w:rPr>
        <w:t xml:space="preserve">огические, научно-методические </w:t>
      </w:r>
      <w:r w:rsidRPr="00117269">
        <w:rPr>
          <w:rFonts w:ascii="Times New Roman" w:hAnsi="Times New Roman"/>
          <w:sz w:val="24"/>
          <w:szCs w:val="24"/>
        </w:rPr>
        <w:t>и учебно-методические разработки, созданные Научным сотрудником на базе Центра  в порядке выполнения настоящего трудового договора и утвержденных планов работы, являются интеллектуальной собственностью Центра  и не могут быть использованы на стороне без письменного согласия Работодателя.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7269">
        <w:rPr>
          <w:rFonts w:ascii="Times New Roman" w:hAnsi="Times New Roman"/>
          <w:b/>
          <w:sz w:val="24"/>
          <w:szCs w:val="24"/>
        </w:rPr>
        <w:t>8. Ответственность сторон трудового договора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8.1. Работодатель и Научный сотрудник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</w:t>
      </w:r>
      <w:r>
        <w:rPr>
          <w:rFonts w:ascii="Times New Roman" w:hAnsi="Times New Roman"/>
          <w:sz w:val="24"/>
          <w:szCs w:val="24"/>
        </w:rPr>
        <w:t>и актами, индивидуальным планом</w:t>
      </w:r>
      <w:r w:rsidRPr="00117269">
        <w:rPr>
          <w:rFonts w:ascii="Times New Roman" w:hAnsi="Times New Roman"/>
          <w:sz w:val="24"/>
          <w:szCs w:val="24"/>
        </w:rPr>
        <w:t xml:space="preserve"> и настоящим трудовым договором.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8.2. За совершение дисциплинарного проступка, неисполнение или ненадлежащее исполнение Научным сотрудником по его вине возложенных на нег</w:t>
      </w:r>
      <w:r>
        <w:rPr>
          <w:rFonts w:ascii="Times New Roman" w:hAnsi="Times New Roman"/>
          <w:sz w:val="24"/>
          <w:szCs w:val="24"/>
        </w:rPr>
        <w:t>о трудовых обязанностей, к нему</w:t>
      </w:r>
      <w:r w:rsidRPr="00117269">
        <w:rPr>
          <w:rFonts w:ascii="Times New Roman" w:hAnsi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9. Изменение и прекращение трудового договора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9.1. Изменения могут быть внесены в настоящий трудовой договор: по соглашению сторон, при изменении законодательства Российской </w:t>
      </w:r>
      <w:r>
        <w:rPr>
          <w:rFonts w:ascii="Times New Roman" w:hAnsi="Times New Roman"/>
          <w:sz w:val="24"/>
          <w:szCs w:val="24"/>
        </w:rPr>
        <w:t xml:space="preserve">Федерации в части, затрагивающие </w:t>
      </w:r>
      <w:r w:rsidRPr="00117269">
        <w:rPr>
          <w:rFonts w:ascii="Times New Roman" w:hAnsi="Times New Roman"/>
          <w:sz w:val="24"/>
          <w:szCs w:val="24"/>
        </w:rPr>
        <w:t>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9.2.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Научного сотрудника в письменной форме не позднее чем за 2 месяца (статья 74 Трудового кодекса Российской Федерации). О предстоящем увольнении в связи с ликвидацией учреждения, сокращением численности или штата работников учреждения Работодатель обязан предупредить Научного сотрудника не менее чем за 2 месяца до увольнения (статья 180 Трудового кодекса Российской Федерации).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9.3. Научный сотрудник вправе досрочно расторгнуть трудовой договор, предупредив письменно Работодателя о предстоящем увольнении не позднее, чем за две недели до прекращения работы.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9.4. При расторжении трудового договора Научному сотруднику предоставляются гарантии и компенсации, предусмотренные Трудовым кодексом Российской Федерации и иными федеральными законами. 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10. Соблюдение требований политики противодействия коррупции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10.1. Научный сотрудник при исполнении своих трудовых обязанностей по трудовому договору в соответствии с Кодексом этики служебного поведения ЮНЦ РАН и Положения о конфликте интересов ЮНЦ РАН 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Работодателя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</w:t>
      </w:r>
      <w:proofErr w:type="spellStart"/>
      <w:r w:rsidRPr="00117269">
        <w:rPr>
          <w:rFonts w:ascii="Times New Roman" w:hAnsi="Times New Roman"/>
          <w:sz w:val="24"/>
          <w:szCs w:val="24"/>
        </w:rPr>
        <w:t>т.ч</w:t>
      </w:r>
      <w:proofErr w:type="spellEnd"/>
      <w:r w:rsidRPr="00117269">
        <w:rPr>
          <w:rFonts w:ascii="Times New Roman" w:hAnsi="Times New Roman"/>
          <w:sz w:val="24"/>
          <w:szCs w:val="24"/>
        </w:rPr>
        <w:t>. - должностных) и/или органов для получения неосновательных преимуществ, достижения иных противоправных целей.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10.2. Научный сотрудник обязан уведомить Работодателя в случае обращения к нему каких-либо лиц в целях склонения его к совершению коррупционных правонарушений, а также в случае, если Работнику станет известно, что от имени Работодателя осуществляется организация (подготовка) и/или совершение коррупционных правонарушений.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10.3. Научный сотрудник обязан принимать меры по недопущению любой возможности возникновения конфликта интересов в понимании Положения о конфликте интересов ЮНЦ РАН  и законодательства РФ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10.4. Научному сотруднику известно о том, что Работодатель не подвергает его взысканиям (в </w:t>
      </w:r>
      <w:proofErr w:type="spellStart"/>
      <w:r w:rsidRPr="00117269">
        <w:rPr>
          <w:rFonts w:ascii="Times New Roman" w:hAnsi="Times New Roman"/>
          <w:sz w:val="24"/>
          <w:szCs w:val="24"/>
        </w:rPr>
        <w:t>т.ч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. - применению дисциплинарных взысканий), а также не производит </w:t>
      </w:r>
      <w:proofErr w:type="spellStart"/>
      <w:r w:rsidRPr="00117269">
        <w:rPr>
          <w:rFonts w:ascii="Times New Roman" w:hAnsi="Times New Roman"/>
          <w:sz w:val="24"/>
          <w:szCs w:val="24"/>
        </w:rPr>
        <w:t>неначисление</w:t>
      </w:r>
      <w:proofErr w:type="spellEnd"/>
      <w:r w:rsidRPr="00117269">
        <w:rPr>
          <w:rFonts w:ascii="Times New Roman" w:hAnsi="Times New Roman"/>
          <w:sz w:val="24"/>
          <w:szCs w:val="24"/>
        </w:rPr>
        <w:t xml:space="preserve"> премии или</w:t>
      </w:r>
      <w:r w:rsidRPr="00117269">
        <w:rPr>
          <w:rFonts w:ascii="Times New Roman" w:hAnsi="Times New Roman"/>
          <w:sz w:val="24"/>
          <w:szCs w:val="24"/>
          <w:shd w:val="clear" w:color="auto" w:fill="FFFFFF"/>
        </w:rPr>
        <w:t xml:space="preserve"> начисление премии в меньшем по отношению к максимально возможному размеру, если Научный работник сообщил Работодателю о предполагаемом факте коррупционного правонарушения.</w:t>
      </w:r>
    </w:p>
    <w:p w:rsidR="00A338CB" w:rsidRPr="00117269" w:rsidRDefault="00A338CB" w:rsidP="005B77A7">
      <w:pPr>
        <w:pStyle w:val="afe"/>
        <w:spacing w:before="0" w:beforeAutospacing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10.5. Научный сотрудник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РФ.</w:t>
      </w: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11. Заключительные положения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11.1. 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   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>11.2.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A338CB" w:rsidRPr="00117269" w:rsidRDefault="00A338CB" w:rsidP="005B7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269">
        <w:rPr>
          <w:rFonts w:ascii="Times New Roman" w:hAnsi="Times New Roman"/>
          <w:sz w:val="24"/>
          <w:szCs w:val="24"/>
        </w:rPr>
        <w:t xml:space="preserve">11.3. Настоящий трудовой договор составлен в двух экземплярах, имеющих равную юридическую силу, по одному для каждой их сторон. </w:t>
      </w: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7269">
        <w:rPr>
          <w:rFonts w:ascii="Times New Roman" w:hAnsi="Times New Roman"/>
          <w:b/>
          <w:bCs/>
          <w:sz w:val="24"/>
          <w:szCs w:val="24"/>
        </w:rPr>
        <w:t>11. АДРЕСА, РЕКВИЗИТЫ И ПОДПИСИ СТОРОН</w:t>
      </w: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188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400"/>
        <w:gridCol w:w="4572"/>
      </w:tblGrid>
      <w:tr w:rsidR="00A338CB" w:rsidRPr="00A82289" w:rsidTr="00A75FF7">
        <w:trPr>
          <w:trHeight w:val="542"/>
        </w:trPr>
        <w:tc>
          <w:tcPr>
            <w:tcW w:w="2514" w:type="pct"/>
            <w:vAlign w:val="center"/>
          </w:tcPr>
          <w:p w:rsidR="00A338CB" w:rsidRPr="00117269" w:rsidRDefault="00A338CB" w:rsidP="00A75FF7">
            <w:pPr>
              <w:pStyle w:val="afc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17269">
              <w:rPr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200" w:type="pct"/>
            <w:vAlign w:val="center"/>
          </w:tcPr>
          <w:p w:rsidR="00A338CB" w:rsidRPr="00117269" w:rsidRDefault="00A338CB" w:rsidP="00A75FF7">
            <w:pPr>
              <w:pStyle w:val="afc"/>
              <w:spacing w:before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A338CB" w:rsidRPr="00117269" w:rsidRDefault="00A338CB" w:rsidP="00A75FF7">
            <w:pPr>
              <w:pStyle w:val="afc"/>
              <w:spacing w:before="0"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17269">
              <w:rPr>
                <w:b/>
                <w:bCs/>
                <w:iCs/>
                <w:sz w:val="24"/>
                <w:szCs w:val="24"/>
              </w:rPr>
              <w:t xml:space="preserve">НАУЧНЫЙ СОТРУДНИК </w:t>
            </w:r>
          </w:p>
        </w:tc>
      </w:tr>
      <w:tr w:rsidR="00A338CB" w:rsidRPr="00A82289" w:rsidTr="00A75FF7">
        <w:trPr>
          <w:trHeight w:val="564"/>
        </w:trPr>
        <w:tc>
          <w:tcPr>
            <w:tcW w:w="2514" w:type="pct"/>
          </w:tcPr>
          <w:p w:rsidR="00A338CB" w:rsidRPr="00117269" w:rsidRDefault="00A338CB" w:rsidP="00A75FF7">
            <w:pPr>
              <w:pStyle w:val="afc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269">
              <w:rPr>
                <w:b/>
                <w:sz w:val="24"/>
                <w:szCs w:val="24"/>
              </w:rPr>
              <w:t>Федеральное государственное бюджетное учреждение науки «Федеральный исследовательский центр Южный научный центр Российской академии наук» (ЮНЦ РАН)</w:t>
            </w:r>
          </w:p>
        </w:tc>
        <w:tc>
          <w:tcPr>
            <w:tcW w:w="200" w:type="pct"/>
          </w:tcPr>
          <w:p w:rsidR="00A338CB" w:rsidRPr="00117269" w:rsidRDefault="00A338CB" w:rsidP="00A75FF7">
            <w:pPr>
              <w:pStyle w:val="afc"/>
              <w:spacing w:before="0"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A338CB" w:rsidRPr="00117269" w:rsidRDefault="00A338CB" w:rsidP="00A75FF7">
            <w:pPr>
              <w:pStyle w:val="afc"/>
              <w:spacing w:before="0"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17269">
              <w:rPr>
                <w:b/>
                <w:bCs/>
                <w:iCs/>
                <w:sz w:val="24"/>
                <w:szCs w:val="24"/>
              </w:rPr>
              <w:t xml:space="preserve">ФИО </w:t>
            </w:r>
          </w:p>
        </w:tc>
      </w:tr>
      <w:tr w:rsidR="00A338CB" w:rsidRPr="00A82289" w:rsidTr="00A75FF7">
        <w:trPr>
          <w:trHeight w:val="937"/>
        </w:trPr>
        <w:tc>
          <w:tcPr>
            <w:tcW w:w="2514" w:type="pct"/>
          </w:tcPr>
          <w:p w:rsidR="00A338CB" w:rsidRPr="00117269" w:rsidRDefault="00A338CB" w:rsidP="00A75FF7">
            <w:pPr>
              <w:pStyle w:val="afc"/>
              <w:spacing w:before="0" w:line="240" w:lineRule="auto"/>
              <w:rPr>
                <w:sz w:val="24"/>
                <w:szCs w:val="24"/>
              </w:rPr>
            </w:pPr>
            <w:r w:rsidRPr="00117269">
              <w:rPr>
                <w:sz w:val="24"/>
                <w:szCs w:val="24"/>
              </w:rPr>
              <w:t xml:space="preserve">344006, г. Ростов-на-Дону, </w:t>
            </w:r>
            <w:proofErr w:type="spellStart"/>
            <w:r w:rsidRPr="00117269">
              <w:rPr>
                <w:sz w:val="24"/>
                <w:szCs w:val="24"/>
              </w:rPr>
              <w:t>пр.Чехова</w:t>
            </w:r>
            <w:proofErr w:type="spellEnd"/>
            <w:r w:rsidRPr="00117269">
              <w:rPr>
                <w:sz w:val="24"/>
                <w:szCs w:val="24"/>
              </w:rPr>
              <w:t>, 41</w:t>
            </w:r>
          </w:p>
          <w:p w:rsidR="00A338CB" w:rsidRPr="00117269" w:rsidRDefault="00A338CB" w:rsidP="00A75FF7">
            <w:pPr>
              <w:pStyle w:val="afc"/>
              <w:spacing w:before="0" w:line="240" w:lineRule="auto"/>
              <w:rPr>
                <w:sz w:val="24"/>
                <w:szCs w:val="24"/>
              </w:rPr>
            </w:pPr>
            <w:r w:rsidRPr="00117269">
              <w:rPr>
                <w:sz w:val="24"/>
                <w:szCs w:val="24"/>
              </w:rPr>
              <w:t>ИНН/БИК                   6168053099/046015001</w:t>
            </w:r>
          </w:p>
          <w:p w:rsidR="00A338CB" w:rsidRPr="00117269" w:rsidRDefault="00A338CB" w:rsidP="00A75FF7">
            <w:pPr>
              <w:pStyle w:val="afc"/>
              <w:spacing w:before="0" w:line="240" w:lineRule="auto"/>
              <w:rPr>
                <w:sz w:val="24"/>
                <w:szCs w:val="24"/>
              </w:rPr>
            </w:pPr>
            <w:r w:rsidRPr="00117269">
              <w:rPr>
                <w:sz w:val="24"/>
                <w:szCs w:val="24"/>
              </w:rPr>
              <w:t>ОГРН                           1036168007105</w:t>
            </w:r>
          </w:p>
          <w:p w:rsidR="00A338CB" w:rsidRPr="00117269" w:rsidRDefault="00A338CB" w:rsidP="00A75FF7">
            <w:pPr>
              <w:pStyle w:val="afc"/>
              <w:spacing w:before="0" w:line="240" w:lineRule="auto"/>
              <w:rPr>
                <w:sz w:val="24"/>
                <w:szCs w:val="24"/>
              </w:rPr>
            </w:pPr>
            <w:r w:rsidRPr="00117269">
              <w:rPr>
                <w:sz w:val="24"/>
                <w:szCs w:val="24"/>
              </w:rPr>
              <w:t>ОКПО/КПП                14540312 /616301001</w:t>
            </w:r>
          </w:p>
        </w:tc>
        <w:tc>
          <w:tcPr>
            <w:tcW w:w="200" w:type="pct"/>
          </w:tcPr>
          <w:p w:rsidR="00A338CB" w:rsidRPr="00117269" w:rsidRDefault="00A338CB" w:rsidP="00A75FF7">
            <w:pPr>
              <w:pStyle w:val="afc"/>
              <w:spacing w:before="0"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286" w:type="pct"/>
            <w:vAlign w:val="center"/>
          </w:tcPr>
          <w:p w:rsidR="00A338CB" w:rsidRPr="00117269" w:rsidRDefault="00A338CB" w:rsidP="00A75FF7">
            <w:pPr>
              <w:pStyle w:val="afc"/>
              <w:spacing w:before="0" w:line="240" w:lineRule="auto"/>
              <w:ind w:firstLine="0"/>
              <w:jc w:val="center"/>
              <w:rPr>
                <w:iCs/>
                <w:sz w:val="24"/>
                <w:szCs w:val="24"/>
              </w:rPr>
            </w:pPr>
            <w:r w:rsidRPr="00117269">
              <w:rPr>
                <w:sz w:val="24"/>
                <w:szCs w:val="24"/>
              </w:rPr>
              <w:t xml:space="preserve">паспортные данные, номер, серия, кем и когда выдан </w:t>
            </w:r>
          </w:p>
        </w:tc>
      </w:tr>
    </w:tbl>
    <w:p w:rsidR="00A338CB" w:rsidRPr="00117269" w:rsidRDefault="00A338CB" w:rsidP="005B77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251" w:type="dxa"/>
        <w:tblInd w:w="-34" w:type="dxa"/>
        <w:tblLook w:val="0000" w:firstRow="0" w:lastRow="0" w:firstColumn="0" w:lastColumn="0" w:noHBand="0" w:noVBand="0"/>
      </w:tblPr>
      <w:tblGrid>
        <w:gridCol w:w="5529"/>
        <w:gridCol w:w="426"/>
        <w:gridCol w:w="4296"/>
      </w:tblGrid>
      <w:tr w:rsidR="00A338CB" w:rsidRPr="00A82289" w:rsidTr="00A75FF7">
        <w:trPr>
          <w:trHeight w:val="648"/>
        </w:trPr>
        <w:tc>
          <w:tcPr>
            <w:tcW w:w="5529" w:type="dxa"/>
            <w:vAlign w:val="center"/>
          </w:tcPr>
          <w:p w:rsidR="00A338CB" w:rsidRPr="00A82289" w:rsidRDefault="00A338CB" w:rsidP="00A75F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289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ЮНЦ РАН ____________________</w:t>
            </w:r>
          </w:p>
        </w:tc>
        <w:tc>
          <w:tcPr>
            <w:tcW w:w="426" w:type="dxa"/>
            <w:vAlign w:val="center"/>
          </w:tcPr>
          <w:p w:rsidR="00A338CB" w:rsidRPr="00A82289" w:rsidRDefault="00A338CB" w:rsidP="00A75F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96" w:type="dxa"/>
            <w:tcBorders>
              <w:left w:val="nil"/>
            </w:tcBorders>
            <w:vAlign w:val="center"/>
          </w:tcPr>
          <w:p w:rsidR="00A338CB" w:rsidRPr="00A82289" w:rsidRDefault="00A338CB" w:rsidP="00A75F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289">
              <w:rPr>
                <w:rFonts w:ascii="Times New Roman" w:hAnsi="Times New Roman"/>
                <w:b/>
                <w:bCs/>
                <w:sz w:val="24"/>
                <w:szCs w:val="24"/>
              </w:rPr>
              <w:t>ФИО __________________________________</w:t>
            </w:r>
          </w:p>
        </w:tc>
      </w:tr>
    </w:tbl>
    <w:p w:rsidR="00A338CB" w:rsidRPr="00117269" w:rsidRDefault="00A338CB" w:rsidP="005B77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269">
        <w:rPr>
          <w:rFonts w:ascii="Times New Roman" w:hAnsi="Times New Roman"/>
          <w:bCs/>
          <w:sz w:val="24"/>
          <w:szCs w:val="24"/>
        </w:rPr>
        <w:t>Один экземпляр трудового договора получил(а)  «____»____________20____ г.</w:t>
      </w: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38CB" w:rsidRPr="00117269" w:rsidRDefault="00A338CB" w:rsidP="005B77A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17269">
        <w:rPr>
          <w:rFonts w:ascii="Times New Roman" w:hAnsi="Times New Roman"/>
          <w:bCs/>
          <w:sz w:val="24"/>
          <w:szCs w:val="24"/>
        </w:rPr>
        <w:t xml:space="preserve">  ___________________               __________________________________________________________</w:t>
      </w:r>
    </w:p>
    <w:p w:rsidR="00A338CB" w:rsidRPr="00117269" w:rsidRDefault="00A338CB" w:rsidP="005B77A7">
      <w:pPr>
        <w:pStyle w:val="afb"/>
      </w:pPr>
      <w:r w:rsidRPr="00117269">
        <w:rPr>
          <w:bCs/>
        </w:rPr>
        <w:t xml:space="preserve">                (подпись)                                                                        (Фамилия, Имя, Отчество)</w:t>
      </w:r>
    </w:p>
    <w:p w:rsidR="00A338CB" w:rsidRPr="002146C9" w:rsidRDefault="00A338CB" w:rsidP="005B77A7">
      <w:pPr>
        <w:pStyle w:val="af"/>
        <w:keepNext w:val="0"/>
        <w:keepLines w:val="0"/>
        <w:widowControl w:val="0"/>
        <w:spacing w:before="0" w:line="240" w:lineRule="auto"/>
        <w:ind w:firstLine="567"/>
        <w:jc w:val="both"/>
        <w:rPr>
          <w:bCs w:val="0"/>
          <w:sz w:val="24"/>
          <w:szCs w:val="24"/>
        </w:rPr>
      </w:pPr>
    </w:p>
    <w:p w:rsidR="00A338CB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highlight w:val="green"/>
          <w:lang w:eastAsia="ru-RU"/>
        </w:rPr>
        <w:sectPr w:rsidR="00A338CB" w:rsidSect="009325D7">
          <w:headerReference w:type="default" r:id="rId9"/>
          <w:footerReference w:type="default" r:id="rId10"/>
          <w:pgSz w:w="11906" w:h="16838"/>
          <w:pgMar w:top="1276" w:right="849" w:bottom="1135" w:left="1418" w:header="708" w:footer="277" w:gutter="0"/>
          <w:cols w:space="708"/>
          <w:titlePg/>
          <w:rtlGutter/>
          <w:docGrid w:linePitch="360"/>
        </w:sectPr>
      </w:pPr>
    </w:p>
    <w:p w:rsidR="00A338CB" w:rsidRPr="00C620AC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highlight w:val="green"/>
          <w:lang w:eastAsia="ru-RU"/>
        </w:rPr>
      </w:pPr>
    </w:p>
    <w:p w:rsidR="00A338CB" w:rsidRDefault="00A338CB" w:rsidP="005B77A7">
      <w:pPr>
        <w:pStyle w:val="af"/>
        <w:tabs>
          <w:tab w:val="right" w:pos="14570"/>
        </w:tabs>
        <w:spacing w:before="0" w:line="240" w:lineRule="auto"/>
        <w:jc w:val="right"/>
        <w:rPr>
          <w:color w:val="auto"/>
          <w:sz w:val="24"/>
          <w:szCs w:val="24"/>
          <w:highlight w:val="green"/>
        </w:rPr>
        <w:sectPr w:rsidR="00A338CB" w:rsidSect="00A740C1">
          <w:type w:val="continuous"/>
          <w:pgSz w:w="11906" w:h="16838"/>
          <w:pgMar w:top="1276" w:right="849" w:bottom="1135" w:left="1418" w:header="708" w:footer="277" w:gutter="0"/>
          <w:cols w:space="708"/>
          <w:titlePg/>
          <w:docGrid w:linePitch="360"/>
        </w:sectPr>
      </w:pPr>
    </w:p>
    <w:p w:rsidR="00A338CB" w:rsidRPr="00117269" w:rsidRDefault="00A338CB" w:rsidP="005B77A7">
      <w:pPr>
        <w:pStyle w:val="af"/>
        <w:tabs>
          <w:tab w:val="right" w:pos="14570"/>
        </w:tabs>
        <w:spacing w:before="0" w:line="240" w:lineRule="auto"/>
        <w:jc w:val="right"/>
        <w:rPr>
          <w:color w:val="auto"/>
          <w:sz w:val="24"/>
          <w:szCs w:val="24"/>
        </w:rPr>
      </w:pPr>
      <w:r w:rsidRPr="00117269">
        <w:rPr>
          <w:color w:val="auto"/>
          <w:sz w:val="24"/>
          <w:szCs w:val="24"/>
        </w:rPr>
        <w:t>Приложение 2</w:t>
      </w:r>
    </w:p>
    <w:p w:rsidR="00A338CB" w:rsidRPr="00117269" w:rsidRDefault="00A338CB" w:rsidP="005B77A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17269">
        <w:rPr>
          <w:rFonts w:ascii="Times New Roman" w:hAnsi="Times New Roman"/>
          <w:bCs/>
          <w:sz w:val="24"/>
          <w:szCs w:val="24"/>
          <w:lang w:eastAsia="ru-RU"/>
        </w:rPr>
        <w:t>к Положению об эффективном контракте</w:t>
      </w:r>
    </w:p>
    <w:p w:rsidR="00A338CB" w:rsidRPr="00117269" w:rsidRDefault="00A338CB" w:rsidP="005B77A7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117269">
        <w:rPr>
          <w:rFonts w:ascii="Times New Roman" w:hAnsi="Times New Roman"/>
          <w:bCs/>
          <w:sz w:val="24"/>
          <w:szCs w:val="24"/>
          <w:lang w:eastAsia="ru-RU"/>
        </w:rPr>
        <w:t xml:space="preserve"> научных сотрудников ЮНЦ РАН </w:t>
      </w:r>
    </w:p>
    <w:p w:rsidR="00A338CB" w:rsidRPr="00117269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Pr="00117269" w:rsidRDefault="00A338CB" w:rsidP="00200C9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7269">
        <w:rPr>
          <w:rFonts w:ascii="Times New Roman" w:hAnsi="Times New Roman"/>
          <w:b/>
          <w:bCs/>
          <w:sz w:val="24"/>
          <w:szCs w:val="24"/>
          <w:lang w:eastAsia="ru-RU"/>
        </w:rPr>
        <w:t>ПОКАЗАТЕЛИ РЕЗУЛЬТАТИВНОСТИ НАУЧНОЙ ДЕЯТЕЛЬНОСТИ (ПРНД)</w:t>
      </w:r>
      <w:r w:rsidRPr="00117269">
        <w:rPr>
          <w:rStyle w:val="af3"/>
          <w:rFonts w:ascii="Times New Roman" w:hAnsi="Times New Roman"/>
          <w:b/>
          <w:bCs/>
          <w:sz w:val="24"/>
          <w:szCs w:val="24"/>
          <w:lang w:eastAsia="ru-RU"/>
        </w:rPr>
        <w:footnoteReference w:id="2"/>
      </w:r>
    </w:p>
    <w:p w:rsidR="00A338CB" w:rsidRPr="00117269" w:rsidRDefault="00A338CB" w:rsidP="006A0D36">
      <w:pPr>
        <w:pStyle w:val="af"/>
        <w:keepNext w:val="0"/>
        <w:keepLines w:val="0"/>
        <w:widowControl w:val="0"/>
        <w:spacing w:before="0" w:line="240" w:lineRule="auto"/>
        <w:jc w:val="right"/>
        <w:rPr>
          <w:color w:val="auto"/>
          <w:sz w:val="6"/>
          <w:szCs w:val="24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540"/>
        <w:gridCol w:w="2788"/>
        <w:gridCol w:w="1125"/>
        <w:gridCol w:w="1110"/>
        <w:gridCol w:w="1396"/>
        <w:gridCol w:w="2736"/>
        <w:gridCol w:w="2722"/>
      </w:tblGrid>
      <w:tr w:rsidR="00A338CB" w:rsidRPr="00A82289" w:rsidTr="00E260CF">
        <w:trPr>
          <w:trHeight w:val="454"/>
          <w:tblHeader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Документы, подтверждающие факт выполнения показателя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Статья в журнале, индексируемом в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Web of Science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117269">
              <w:rPr>
                <w:rFonts w:ascii="Times New Roman" w:hAnsi="Times New Roman"/>
                <w:sz w:val="20"/>
                <w:szCs w:val="20"/>
                <w:lang w:val="en-US" w:eastAsia="ru-RU"/>
              </w:rPr>
              <w:t>Core Collection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Q1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</w:t>
            </w:r>
          </w:p>
          <w:p w:rsidR="00A338CB" w:rsidRPr="00A82289" w:rsidRDefault="00A338CB" w:rsidP="00AC2E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 ссылка (по возможности) </w:t>
            </w:r>
          </w:p>
          <w:p w:rsidR="00A338CB" w:rsidRPr="00A82289" w:rsidRDefault="00A338CB" w:rsidP="00AC2EE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 нее в сети Интернет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формате PDF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Сотрудник должен обязательно указать ЮНЦ РАН в качестве организации, являющейся основным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местом работы.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 Количество баллов делится на количество всех соавторов, в </w:t>
            </w:r>
            <w:proofErr w:type="spellStart"/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., работающих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сторонних организациях.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 Полученный результат делится на количество </w:t>
            </w:r>
            <w:proofErr w:type="spellStart"/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аффилиаций</w:t>
            </w:r>
            <w:proofErr w:type="spellEnd"/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сотрудника.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Статья учитывается только однократно и в одном показателе.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Монографии, атласы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сборники документов, должны удовлетворять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требованиям к научному книжному изданию, содержащему полное и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всестороннее исследование одной проблемы.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Данные показатели учитывается за два года. </w:t>
            </w: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Q2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Q</w:t>
            </w: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281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Q4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281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281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RSCI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7,5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</w:p>
        </w:tc>
        <w:tc>
          <w:tcPr>
            <w:tcW w:w="39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процентиль</w:t>
            </w:r>
            <w:proofErr w:type="spell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75–99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50–74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25–49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64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1–24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РИНЦ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ВАК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910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Монография, атлас, сборник документов при условии,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что они изданы по решению Ученого совета ЮНЦ РАН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 зарегистрированы в Российской книжной палате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один авторский лист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или издание (монография, атлас, сборник документов), включающие титульный лист, выходные и выпускные данные в формате PDF</w:t>
            </w: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E260CF">
        <w:trPr>
          <w:trHeight w:val="113"/>
        </w:trPr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Публикация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сборнике статей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(в трудах/материалах научных мероприятий), энциклопедии, справочнике, словаре, определителе, Красной книге</w:t>
            </w:r>
          </w:p>
        </w:tc>
        <w:tc>
          <w:tcPr>
            <w:tcW w:w="775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 более трех публикаций 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одном издании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15537A">
        <w:trPr>
          <w:trHeight w:val="72"/>
        </w:trPr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тезисов</w:t>
            </w:r>
          </w:p>
        </w:tc>
        <w:tc>
          <w:tcPr>
            <w:tcW w:w="77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38CB" w:rsidRPr="00A82289" w:rsidTr="0015537A">
        <w:trPr>
          <w:trHeight w:val="359"/>
        </w:trPr>
        <w:tc>
          <w:tcPr>
            <w:tcW w:w="1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Патент на изобретение или полезную модель, который зарегистрирован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рубежом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Скан-копия патента, свидетельства о регистрации, зарегистрированной в ФИПС в формате PDF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Учитывается только результат интеллектуальной деятельности, одним из правообладателей которой является ЮНЦ РАН.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 Количество баллов делится на количество авторов, в </w:t>
            </w:r>
            <w:proofErr w:type="spellStart"/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из сторонних организаций.</w:t>
            </w:r>
          </w:p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Данные показатели учитывается за два года.</w:t>
            </w:r>
          </w:p>
        </w:tc>
      </w:tr>
      <w:tr w:rsidR="00A338CB" w:rsidRPr="00A82289" w:rsidTr="0015537A">
        <w:trPr>
          <w:trHeight w:val="359"/>
        </w:trPr>
        <w:tc>
          <w:tcPr>
            <w:tcW w:w="184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РФ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A338CB" w:rsidRPr="00A82289" w:rsidTr="0015537A">
        <w:trPr>
          <w:trHeight w:val="359"/>
        </w:trPr>
        <w:tc>
          <w:tcPr>
            <w:tcW w:w="1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 о регистрации программ ЭВМ, базы данных, топология интегральных схем и др.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822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8CB" w:rsidRPr="00A82289" w:rsidRDefault="00A338CB" w:rsidP="00E260C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338CB" w:rsidRDefault="00A338CB" w:rsidP="006A0D36">
      <w:pPr>
        <w:pStyle w:val="af"/>
        <w:keepNext w:val="0"/>
        <w:keepLines w:val="0"/>
        <w:widowControl w:val="0"/>
        <w:spacing w:before="0" w:line="240" w:lineRule="auto"/>
        <w:jc w:val="left"/>
        <w:rPr>
          <w:b w:val="0"/>
          <w:color w:val="auto"/>
          <w:sz w:val="24"/>
          <w:szCs w:val="24"/>
          <w:highlight w:val="green"/>
        </w:rPr>
      </w:pPr>
    </w:p>
    <w:p w:rsidR="00A338CB" w:rsidRPr="00B5577B" w:rsidRDefault="00A338CB" w:rsidP="006A0D36">
      <w:pPr>
        <w:pStyle w:val="af"/>
        <w:keepNext w:val="0"/>
        <w:keepLines w:val="0"/>
        <w:widowControl w:val="0"/>
        <w:spacing w:before="0" w:line="240" w:lineRule="auto"/>
        <w:jc w:val="left"/>
        <w:rPr>
          <w:b w:val="0"/>
          <w:color w:val="auto"/>
          <w:sz w:val="24"/>
          <w:szCs w:val="24"/>
        </w:rPr>
      </w:pPr>
      <w:r w:rsidRPr="00B5577B">
        <w:rPr>
          <w:b w:val="0"/>
          <w:color w:val="auto"/>
          <w:sz w:val="24"/>
          <w:szCs w:val="24"/>
        </w:rPr>
        <w:t>Комиссия по разработке показателей эффективности научных сотрудников: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2467"/>
        <w:gridCol w:w="2460"/>
      </w:tblGrid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Председатель комиссии, д.г.-</w:t>
            </w:r>
            <w:proofErr w:type="spellStart"/>
            <w:r w:rsidRPr="00A82289">
              <w:rPr>
                <w:b w:val="0"/>
                <w:color w:val="auto"/>
                <w:sz w:val="24"/>
                <w:szCs w:val="24"/>
              </w:rPr>
              <w:t>м.н</w:t>
            </w:r>
            <w:proofErr w:type="spellEnd"/>
            <w:r w:rsidRPr="00A8228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С.Г. Парада</w:t>
            </w: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16"/>
                <w:szCs w:val="16"/>
              </w:rPr>
            </w:pPr>
            <w:r w:rsidRPr="00A82289">
              <w:rPr>
                <w:b w:val="0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Зам. председателя комиссии, к.б.н.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14"/>
                <w:szCs w:val="24"/>
              </w:rPr>
            </w:pPr>
          </w:p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В.В. Стахеев</w:t>
            </w: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14"/>
                <w:szCs w:val="24"/>
              </w:rPr>
            </w:pP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Зам. председателя комиссии, д.т.н.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Ю.И. Юрасов</w:t>
            </w: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д.и.н.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Е.Ф. Кринко</w:t>
            </w: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16"/>
                <w:szCs w:val="24"/>
              </w:rPr>
            </w:pP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к.б.н.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Н.И. Булышева</w:t>
            </w: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16"/>
                <w:szCs w:val="24"/>
              </w:rPr>
            </w:pP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к.ф.-м.н.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А.В. Назаренко</w:t>
            </w: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14"/>
                <w:szCs w:val="24"/>
              </w:rPr>
            </w:pP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к.б.н.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А.И. Ермолаев</w:t>
            </w: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proofErr w:type="spellStart"/>
            <w:r w:rsidRPr="00A82289">
              <w:rPr>
                <w:b w:val="0"/>
                <w:color w:val="auto"/>
                <w:sz w:val="24"/>
                <w:szCs w:val="24"/>
              </w:rPr>
              <w:t>к.филол.н</w:t>
            </w:r>
            <w:proofErr w:type="spellEnd"/>
            <w:r w:rsidRPr="00A8228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24"/>
                <w:szCs w:val="24"/>
              </w:rPr>
              <w:t>Т.Е. Гревцова</w:t>
            </w:r>
          </w:p>
        </w:tc>
      </w:tr>
      <w:tr w:rsidR="00A338CB" w:rsidRPr="00A82289" w:rsidTr="00A82289">
        <w:trPr>
          <w:trHeight w:val="20"/>
        </w:trPr>
        <w:tc>
          <w:tcPr>
            <w:tcW w:w="4928" w:type="dxa"/>
            <w:vAlign w:val="bottom"/>
          </w:tcPr>
          <w:p w:rsidR="00A338CB" w:rsidRPr="00A82289" w:rsidRDefault="00A338CB" w:rsidP="00A822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2289">
              <w:rPr>
                <w:bCs/>
                <w:sz w:val="24"/>
                <w:szCs w:val="24"/>
              </w:rPr>
              <w:br w:type="page"/>
            </w:r>
          </w:p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rPr>
                <w:b w:val="0"/>
                <w:color w:val="auto"/>
                <w:sz w:val="24"/>
                <w:szCs w:val="24"/>
              </w:rPr>
            </w:pPr>
            <w:r w:rsidRPr="00A82289">
              <w:rPr>
                <w:b w:val="0"/>
                <w:color w:val="auto"/>
                <w:sz w:val="16"/>
                <w:szCs w:val="16"/>
              </w:rPr>
              <w:t>подпись</w:t>
            </w:r>
          </w:p>
        </w:tc>
        <w:tc>
          <w:tcPr>
            <w:tcW w:w="2460" w:type="dxa"/>
          </w:tcPr>
          <w:p w:rsidR="00A338CB" w:rsidRPr="00A82289" w:rsidRDefault="00A338CB" w:rsidP="00A82289">
            <w:pPr>
              <w:pStyle w:val="af"/>
              <w:keepNext w:val="0"/>
              <w:keepLines w:val="0"/>
              <w:widowControl w:val="0"/>
              <w:spacing w:before="0" w:line="240" w:lineRule="auto"/>
              <w:ind w:left="31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A338CB" w:rsidRDefault="00A338CB">
      <w:pPr>
        <w:rPr>
          <w:bCs/>
          <w:sz w:val="24"/>
          <w:szCs w:val="24"/>
        </w:rPr>
        <w:sectPr w:rsidR="00A338CB" w:rsidSect="0032258B">
          <w:pgSz w:w="16838" w:h="11906" w:orient="landscape"/>
          <w:pgMar w:top="1418" w:right="1276" w:bottom="709" w:left="1135" w:header="708" w:footer="277" w:gutter="0"/>
          <w:cols w:space="708"/>
          <w:titlePg/>
          <w:docGrid w:linePitch="360"/>
        </w:sectPr>
      </w:pPr>
    </w:p>
    <w:p w:rsidR="00A338CB" w:rsidRDefault="00A338CB" w:rsidP="006A0D36">
      <w:pPr>
        <w:pStyle w:val="af"/>
        <w:keepNext w:val="0"/>
        <w:keepLines w:val="0"/>
        <w:widowControl w:val="0"/>
        <w:spacing w:before="0" w:line="24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0"/>
          <w:szCs w:val="20"/>
        </w:rPr>
        <w:t>П</w:t>
      </w:r>
      <w:r>
        <w:rPr>
          <w:color w:val="auto"/>
          <w:sz w:val="24"/>
          <w:szCs w:val="24"/>
        </w:rPr>
        <w:t>риложение 3</w:t>
      </w:r>
    </w:p>
    <w:p w:rsidR="00A338CB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 Положению об эффективном контракте </w:t>
      </w:r>
    </w:p>
    <w:p w:rsidR="00A338CB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научных сотрудников ЮНЦ РАН</w:t>
      </w:r>
    </w:p>
    <w:p w:rsidR="00A338CB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списка для установления стимулирующей надбавки </w:t>
      </w:r>
    </w:p>
    <w:p w:rsidR="00A338CB" w:rsidRDefault="00A338CB" w:rsidP="006A0D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научным работникам по итогам оценки показателей результативности </w:t>
      </w:r>
    </w:p>
    <w:p w:rsidR="00A338CB" w:rsidRDefault="00A338CB" w:rsidP="006A0D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научной деятельности </w:t>
      </w:r>
    </w:p>
    <w:p w:rsidR="00A338CB" w:rsidRDefault="00A338CB" w:rsidP="006A0D3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76FED">
        <w:rPr>
          <w:rFonts w:ascii="Times New Roman" w:hAnsi="Times New Roman"/>
          <w:bCs/>
          <w:i/>
          <w:sz w:val="24"/>
          <w:szCs w:val="24"/>
          <w:lang w:eastAsia="ru-RU"/>
        </w:rPr>
        <w:t>(приложение к протоколу заседания экспертной комиссии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</w:p>
    <w:p w:rsidR="00A338CB" w:rsidRDefault="00A338CB" w:rsidP="006A0D3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По итогам оценки ПРНД за отчетный период (</w:t>
      </w:r>
      <w:r w:rsidRPr="00AD6122">
        <w:rPr>
          <w:rFonts w:ascii="Times New Roman" w:hAnsi="Times New Roman"/>
          <w:bCs/>
          <w:i/>
          <w:sz w:val="24"/>
          <w:szCs w:val="24"/>
          <w:lang w:eastAsia="ru-RU"/>
        </w:rPr>
        <w:t>указываются годы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,</w:t>
      </w:r>
      <w:r w:rsidRPr="00AD6122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за которые производилась оценка</w:t>
      </w:r>
      <w:r>
        <w:rPr>
          <w:rFonts w:ascii="Times New Roman" w:hAnsi="Times New Roman"/>
          <w:bCs/>
          <w:sz w:val="24"/>
          <w:szCs w:val="24"/>
          <w:lang w:eastAsia="ru-RU"/>
        </w:rPr>
        <w:t>) в ______ году стимулирующие надбавки могут быть установлены следующим научным работникам:</w:t>
      </w:r>
    </w:p>
    <w:p w:rsidR="00A338CB" w:rsidRDefault="00A338CB" w:rsidP="006A0D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"/>
        <w:gridCol w:w="2124"/>
        <w:gridCol w:w="2365"/>
        <w:gridCol w:w="1828"/>
        <w:gridCol w:w="2654"/>
      </w:tblGrid>
      <w:tr w:rsidR="00A338CB" w:rsidRPr="00A82289" w:rsidTr="00A82289">
        <w:tc>
          <w:tcPr>
            <w:tcW w:w="342" w:type="pct"/>
            <w:vAlign w:val="center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3" w:type="pct"/>
            <w:vAlign w:val="center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Ф.И.О. </w:t>
            </w:r>
          </w:p>
          <w:p w:rsidR="00A338CB" w:rsidRPr="00A82289" w:rsidRDefault="00A338CB" w:rsidP="00A822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научного сотрудника</w:t>
            </w:r>
          </w:p>
        </w:tc>
        <w:tc>
          <w:tcPr>
            <w:tcW w:w="1228" w:type="pct"/>
            <w:vAlign w:val="center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49" w:type="pct"/>
            <w:vAlign w:val="center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Общее количество баллов  </w:t>
            </w:r>
          </w:p>
        </w:tc>
        <w:tc>
          <w:tcPr>
            <w:tcW w:w="1379" w:type="pct"/>
            <w:vAlign w:val="center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Итоговое количество баллов для назначения стимулирующей выплаты </w:t>
            </w:r>
          </w:p>
          <w:p w:rsidR="00A338CB" w:rsidRPr="00A82289" w:rsidRDefault="00A338CB" w:rsidP="00A822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eastAsia="ru-RU"/>
              </w:rPr>
            </w:pPr>
          </w:p>
        </w:tc>
      </w:tr>
      <w:tr w:rsidR="00A338CB" w:rsidRPr="00A82289" w:rsidTr="00A82289">
        <w:tc>
          <w:tcPr>
            <w:tcW w:w="342" w:type="pct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8" w:type="pct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338CB" w:rsidRPr="00A82289" w:rsidTr="00A82289">
        <w:tc>
          <w:tcPr>
            <w:tcW w:w="2672" w:type="pct"/>
            <w:gridSpan w:val="3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22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9" w:type="pct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79" w:type="pct"/>
          </w:tcPr>
          <w:p w:rsidR="00A338CB" w:rsidRPr="00A82289" w:rsidRDefault="00A338CB" w:rsidP="00A822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338CB" w:rsidRDefault="00A338CB" w:rsidP="006A0D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Дата</w:t>
      </w:r>
    </w:p>
    <w:p w:rsidR="00A338CB" w:rsidRDefault="00A338CB" w:rsidP="006A0D36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A338CB" w:rsidRDefault="00A338CB" w:rsidP="006A0D36">
      <w:pPr>
        <w:widowControl w:val="0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Подписи председателя и членов Экспертной комиссии </w:t>
      </w:r>
    </w:p>
    <w:p w:rsidR="00A338CB" w:rsidRPr="005B77A7" w:rsidRDefault="00A338CB" w:rsidP="005B77A7"/>
    <w:sectPr w:rsidR="00A338CB" w:rsidRPr="005B77A7" w:rsidSect="00A740C1">
      <w:pgSz w:w="11906" w:h="16838"/>
      <w:pgMar w:top="1276" w:right="849" w:bottom="1135" w:left="1418" w:header="708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37A" w:rsidRDefault="0015537A" w:rsidP="00E512BD">
      <w:pPr>
        <w:spacing w:after="0" w:line="240" w:lineRule="auto"/>
      </w:pPr>
      <w:r>
        <w:separator/>
      </w:r>
    </w:p>
  </w:endnote>
  <w:endnote w:type="continuationSeparator" w:id="0">
    <w:p w:rsidR="0015537A" w:rsidRDefault="0015537A" w:rsidP="00E5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37A" w:rsidRDefault="0015537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267E">
      <w:rPr>
        <w:noProof/>
      </w:rPr>
      <w:t>9</w:t>
    </w:r>
    <w:r>
      <w:fldChar w:fldCharType="end"/>
    </w:r>
  </w:p>
  <w:p w:rsidR="0015537A" w:rsidRDefault="001553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37A" w:rsidRDefault="0015537A" w:rsidP="00E512BD">
      <w:pPr>
        <w:spacing w:after="0" w:line="240" w:lineRule="auto"/>
      </w:pPr>
      <w:r>
        <w:separator/>
      </w:r>
    </w:p>
  </w:footnote>
  <w:footnote w:type="continuationSeparator" w:id="0">
    <w:p w:rsidR="0015537A" w:rsidRDefault="0015537A" w:rsidP="00E512BD">
      <w:pPr>
        <w:spacing w:after="0" w:line="240" w:lineRule="auto"/>
      </w:pPr>
      <w:r>
        <w:continuationSeparator/>
      </w:r>
    </w:p>
  </w:footnote>
  <w:footnote w:id="1">
    <w:p w:rsidR="0015537A" w:rsidRDefault="0015537A">
      <w:pPr>
        <w:pStyle w:val="af1"/>
      </w:pPr>
      <w:r>
        <w:rPr>
          <w:rStyle w:val="af3"/>
        </w:rPr>
        <w:footnoteRef/>
      </w:r>
      <w:r>
        <w:t xml:space="preserve"> </w:t>
      </w:r>
      <w:r w:rsidRPr="00154275">
        <w:rPr>
          <w:rFonts w:ascii="Times New Roman" w:hAnsi="Times New Roman"/>
        </w:rPr>
        <w:t xml:space="preserve">ИАС и личный кабинет планируется ввести в действие </w:t>
      </w:r>
      <w:r w:rsidRPr="00AD2F9F">
        <w:rPr>
          <w:rFonts w:ascii="Times New Roman" w:hAnsi="Times New Roman"/>
        </w:rPr>
        <w:t xml:space="preserve">в </w:t>
      </w:r>
      <w:smartTag w:uri="urn:schemas-microsoft-com:office:smarttags" w:element="metricconverter">
        <w:smartTagPr>
          <w:attr w:name="ProductID" w:val="2021 г"/>
        </w:smartTagPr>
        <w:r w:rsidRPr="00AD2F9F">
          <w:rPr>
            <w:rFonts w:ascii="Times New Roman" w:hAnsi="Times New Roman"/>
          </w:rPr>
          <w:t>2021 г</w:t>
        </w:r>
      </w:smartTag>
      <w:r w:rsidRPr="00AD2F9F">
        <w:rPr>
          <w:rFonts w:ascii="Times New Roman" w:hAnsi="Times New Roman"/>
        </w:rPr>
        <w:t>.</w:t>
      </w:r>
    </w:p>
  </w:footnote>
  <w:footnote w:id="2">
    <w:p w:rsidR="0015537A" w:rsidRDefault="0015537A" w:rsidP="00200C96">
      <w:pPr>
        <w:pStyle w:val="af1"/>
        <w:jc w:val="both"/>
      </w:pPr>
      <w:r w:rsidRPr="00A8228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A82289">
        <w:rPr>
          <w:rFonts w:ascii="Times New Roman" w:hAnsi="Times New Roman"/>
          <w:color w:val="000000"/>
          <w:sz w:val="24"/>
          <w:szCs w:val="24"/>
        </w:rPr>
        <w:t>Е</w:t>
      </w:r>
      <w:r w:rsidRPr="00A82289">
        <w:rPr>
          <w:rFonts w:ascii="Times New Roman" w:hAnsi="Times New Roman"/>
          <w:color w:val="000000"/>
        </w:rPr>
        <w:t xml:space="preserve">сли в статье, индексируемой в </w:t>
      </w:r>
      <w:proofErr w:type="spellStart"/>
      <w:r w:rsidRPr="00A82289">
        <w:rPr>
          <w:rFonts w:ascii="Times New Roman" w:hAnsi="Times New Roman"/>
          <w:color w:val="000000"/>
        </w:rPr>
        <w:t>Web</w:t>
      </w:r>
      <w:proofErr w:type="spellEnd"/>
      <w:r w:rsidRPr="00A82289">
        <w:rPr>
          <w:rFonts w:ascii="Times New Roman" w:hAnsi="Times New Roman"/>
          <w:color w:val="000000"/>
        </w:rPr>
        <w:t xml:space="preserve"> </w:t>
      </w:r>
      <w:proofErr w:type="spellStart"/>
      <w:r w:rsidRPr="00A82289">
        <w:rPr>
          <w:rFonts w:ascii="Times New Roman" w:hAnsi="Times New Roman"/>
          <w:color w:val="000000"/>
        </w:rPr>
        <w:t>of</w:t>
      </w:r>
      <w:proofErr w:type="spellEnd"/>
      <w:r w:rsidRPr="00A82289">
        <w:rPr>
          <w:rFonts w:ascii="Times New Roman" w:hAnsi="Times New Roman"/>
          <w:color w:val="000000"/>
        </w:rPr>
        <w:t xml:space="preserve"> </w:t>
      </w:r>
      <w:proofErr w:type="spellStart"/>
      <w:r w:rsidRPr="00A82289">
        <w:rPr>
          <w:rFonts w:ascii="Times New Roman" w:hAnsi="Times New Roman"/>
          <w:color w:val="000000"/>
        </w:rPr>
        <w:t>Science</w:t>
      </w:r>
      <w:proofErr w:type="spellEnd"/>
      <w:r w:rsidRPr="00A82289">
        <w:rPr>
          <w:rFonts w:ascii="Times New Roman" w:hAnsi="Times New Roman"/>
          <w:color w:val="000000"/>
        </w:rPr>
        <w:t xml:space="preserve"> </w:t>
      </w:r>
      <w:proofErr w:type="spellStart"/>
      <w:r w:rsidRPr="00A82289">
        <w:rPr>
          <w:rFonts w:ascii="Times New Roman" w:hAnsi="Times New Roman"/>
          <w:color w:val="000000"/>
        </w:rPr>
        <w:t>Core</w:t>
      </w:r>
      <w:proofErr w:type="spellEnd"/>
      <w:r w:rsidRPr="00A82289">
        <w:rPr>
          <w:rFonts w:ascii="Times New Roman" w:hAnsi="Times New Roman"/>
          <w:color w:val="000000"/>
        </w:rPr>
        <w:t xml:space="preserve"> </w:t>
      </w:r>
      <w:proofErr w:type="spellStart"/>
      <w:r w:rsidRPr="00A82289">
        <w:rPr>
          <w:rFonts w:ascii="Times New Roman" w:hAnsi="Times New Roman"/>
          <w:color w:val="000000"/>
        </w:rPr>
        <w:t>Collection</w:t>
      </w:r>
      <w:proofErr w:type="spellEnd"/>
      <w:r w:rsidRPr="00A82289">
        <w:rPr>
          <w:rFonts w:ascii="Times New Roman" w:hAnsi="Times New Roman"/>
          <w:color w:val="000000"/>
        </w:rPr>
        <w:t xml:space="preserve"> или </w:t>
      </w:r>
      <w:r w:rsidRPr="00A82289">
        <w:rPr>
          <w:rFonts w:ascii="Times New Roman" w:hAnsi="Times New Roman"/>
          <w:color w:val="000000"/>
          <w:lang w:val="en-US"/>
        </w:rPr>
        <w:t>Scopus</w:t>
      </w:r>
      <w:r w:rsidRPr="00A82289">
        <w:rPr>
          <w:rFonts w:ascii="Times New Roman" w:hAnsi="Times New Roman"/>
          <w:color w:val="000000"/>
        </w:rPr>
        <w:t xml:space="preserve">, приведена ссылка на ГЗ ЮНЦ РАН и она является </w:t>
      </w:r>
      <w:r w:rsidRPr="00ED70DA">
        <w:rPr>
          <w:rFonts w:ascii="Times New Roman" w:hAnsi="Times New Roman"/>
        </w:rPr>
        <w:t xml:space="preserve">индикаторной (публикация, внесенная в отчет организации по темам НИР ГЗ ЮНЦ РАН), </w:t>
      </w:r>
      <w:r w:rsidRPr="00A82289">
        <w:rPr>
          <w:rFonts w:ascii="Times New Roman" w:hAnsi="Times New Roman"/>
          <w:color w:val="000000"/>
        </w:rPr>
        <w:t>то рассчитанное количество баллов за данную публикац</w:t>
      </w:r>
      <w:bookmarkStart w:id="2" w:name="_GoBack"/>
      <w:bookmarkEnd w:id="2"/>
      <w:r w:rsidRPr="00A82289">
        <w:rPr>
          <w:rFonts w:ascii="Times New Roman" w:hAnsi="Times New Roman"/>
          <w:color w:val="000000"/>
        </w:rPr>
        <w:t>ию для автора увеличивается на 100 %.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43"/>
      <w:gridCol w:w="1751"/>
      <w:gridCol w:w="1357"/>
    </w:tblGrid>
    <w:tr w:rsidR="0015537A" w:rsidRPr="00A82289" w:rsidTr="00A82289">
      <w:tc>
        <w:tcPr>
          <w:tcW w:w="4943" w:type="dxa"/>
          <w:vMerge w:val="restart"/>
          <w:vAlign w:val="center"/>
        </w:tcPr>
        <w:p w:rsidR="0015537A" w:rsidRPr="00A82289" w:rsidRDefault="0015537A" w:rsidP="00A82289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-123825</wp:posOffset>
                </wp:positionV>
                <wp:extent cx="652780" cy="633095"/>
                <wp:effectExtent l="0" t="0" r="0" b="762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780" cy="6330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t>Положение об эффективном контракте</w:t>
          </w:r>
        </w:p>
        <w:p w:rsidR="0015537A" w:rsidRPr="00A82289" w:rsidRDefault="0015537A" w:rsidP="00A82289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t>(категория работников – научные сотрудники)</w:t>
          </w:r>
        </w:p>
        <w:p w:rsidR="0015537A" w:rsidRPr="00A82289" w:rsidRDefault="0015537A" w:rsidP="00A82289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t>ЮНЦ РАН</w:t>
          </w:r>
        </w:p>
      </w:tc>
      <w:tc>
        <w:tcPr>
          <w:tcW w:w="1751" w:type="dxa"/>
          <w:vAlign w:val="center"/>
        </w:tcPr>
        <w:p w:rsidR="0015537A" w:rsidRPr="00A82289" w:rsidRDefault="0015537A" w:rsidP="006C74FB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>
            <w:rPr>
              <w:rFonts w:ascii="Times New Roman" w:hAnsi="Times New Roman"/>
              <w:color w:val="FF0000"/>
              <w:sz w:val="20"/>
              <w:szCs w:val="20"/>
            </w:rPr>
            <w:t>Редакция 3</w:t>
          </w:r>
        </w:p>
      </w:tc>
      <w:tc>
        <w:tcPr>
          <w:tcW w:w="1357" w:type="dxa"/>
          <w:vAlign w:val="center"/>
        </w:tcPr>
        <w:p w:rsidR="0015537A" w:rsidRPr="00A82289" w:rsidRDefault="0015537A" w:rsidP="006C74FB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t xml:space="preserve">Лист </w:t>
          </w: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fldChar w:fldCharType="begin"/>
          </w: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instrText xml:space="preserve"> PAGE    \* MERGEFORMAT </w:instrText>
          </w: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fldChar w:fldCharType="separate"/>
          </w:r>
          <w:r w:rsidR="009F267E">
            <w:rPr>
              <w:rFonts w:ascii="Times New Roman" w:hAnsi="Times New Roman"/>
              <w:noProof/>
              <w:color w:val="FF0000"/>
              <w:sz w:val="20"/>
              <w:szCs w:val="20"/>
            </w:rPr>
            <w:t>9</w:t>
          </w: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fldChar w:fldCharType="end"/>
          </w:r>
        </w:p>
      </w:tc>
    </w:tr>
    <w:tr w:rsidR="0015537A" w:rsidRPr="00A82289" w:rsidTr="00A82289">
      <w:tc>
        <w:tcPr>
          <w:tcW w:w="4943" w:type="dxa"/>
          <w:vMerge/>
          <w:vAlign w:val="center"/>
        </w:tcPr>
        <w:p w:rsidR="0015537A" w:rsidRPr="00A82289" w:rsidRDefault="0015537A">
          <w:pPr>
            <w:pStyle w:val="a6"/>
            <w:rPr>
              <w:rFonts w:ascii="Times New Roman" w:hAnsi="Times New Roman"/>
              <w:color w:val="FF0000"/>
              <w:sz w:val="20"/>
              <w:szCs w:val="20"/>
            </w:rPr>
          </w:pPr>
        </w:p>
      </w:tc>
      <w:tc>
        <w:tcPr>
          <w:tcW w:w="3108" w:type="dxa"/>
          <w:gridSpan w:val="2"/>
          <w:vAlign w:val="center"/>
        </w:tcPr>
        <w:p w:rsidR="0015537A" w:rsidRPr="00A82289" w:rsidRDefault="0015537A" w:rsidP="00AE0AB3">
          <w:pPr>
            <w:pStyle w:val="a6"/>
            <w:jc w:val="center"/>
            <w:rPr>
              <w:rFonts w:ascii="Times New Roman" w:hAnsi="Times New Roman"/>
              <w:color w:val="FF0000"/>
              <w:sz w:val="20"/>
              <w:szCs w:val="20"/>
            </w:rPr>
          </w:pPr>
          <w:r w:rsidRPr="00A82289">
            <w:rPr>
              <w:rFonts w:ascii="Times New Roman" w:hAnsi="Times New Roman"/>
              <w:color w:val="FF0000"/>
              <w:sz w:val="20"/>
              <w:szCs w:val="20"/>
            </w:rPr>
            <w:t>Всего листов 1</w:t>
          </w:r>
          <w:r>
            <w:rPr>
              <w:rFonts w:ascii="Times New Roman" w:hAnsi="Times New Roman"/>
              <w:color w:val="FF0000"/>
              <w:sz w:val="20"/>
              <w:szCs w:val="20"/>
            </w:rPr>
            <w:t>9</w:t>
          </w:r>
        </w:p>
      </w:tc>
    </w:tr>
  </w:tbl>
  <w:p w:rsidR="0015537A" w:rsidRDefault="001553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C89"/>
    <w:multiLevelType w:val="hybridMultilevel"/>
    <w:tmpl w:val="F116733C"/>
    <w:lvl w:ilvl="0" w:tplc="3916696E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1" w:tplc="44143890">
      <w:numFmt w:val="decimal"/>
      <w:lvlText w:val=""/>
      <w:lvlJc w:val="left"/>
      <w:rPr>
        <w:rFonts w:cs="Times New Roman"/>
      </w:rPr>
    </w:lvl>
    <w:lvl w:ilvl="2" w:tplc="62023AF4">
      <w:numFmt w:val="decimal"/>
      <w:lvlText w:val=""/>
      <w:lvlJc w:val="left"/>
      <w:rPr>
        <w:rFonts w:cs="Times New Roman"/>
      </w:rPr>
    </w:lvl>
    <w:lvl w:ilvl="3" w:tplc="2BD867C6">
      <w:numFmt w:val="decimal"/>
      <w:lvlText w:val=""/>
      <w:lvlJc w:val="left"/>
      <w:rPr>
        <w:rFonts w:cs="Times New Roman"/>
      </w:rPr>
    </w:lvl>
    <w:lvl w:ilvl="4" w:tplc="756884CC">
      <w:numFmt w:val="decimal"/>
      <w:lvlText w:val=""/>
      <w:lvlJc w:val="left"/>
      <w:rPr>
        <w:rFonts w:cs="Times New Roman"/>
      </w:rPr>
    </w:lvl>
    <w:lvl w:ilvl="5" w:tplc="EEEEC1D6">
      <w:numFmt w:val="decimal"/>
      <w:lvlText w:val=""/>
      <w:lvlJc w:val="left"/>
      <w:rPr>
        <w:rFonts w:cs="Times New Roman"/>
      </w:rPr>
    </w:lvl>
    <w:lvl w:ilvl="6" w:tplc="B47A2034">
      <w:numFmt w:val="decimal"/>
      <w:lvlText w:val=""/>
      <w:lvlJc w:val="left"/>
      <w:rPr>
        <w:rFonts w:cs="Times New Roman"/>
      </w:rPr>
    </w:lvl>
    <w:lvl w:ilvl="7" w:tplc="D310B16A">
      <w:numFmt w:val="decimal"/>
      <w:lvlText w:val=""/>
      <w:lvlJc w:val="left"/>
      <w:rPr>
        <w:rFonts w:cs="Times New Roman"/>
      </w:rPr>
    </w:lvl>
    <w:lvl w:ilvl="8" w:tplc="D69CC56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A4E0BDE"/>
    <w:multiLevelType w:val="multilevel"/>
    <w:tmpl w:val="B64642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3.2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2EF149F"/>
    <w:multiLevelType w:val="hybridMultilevel"/>
    <w:tmpl w:val="153E28D0"/>
    <w:lvl w:ilvl="0" w:tplc="44E20568">
      <w:start w:val="1"/>
      <w:numFmt w:val="bullet"/>
      <w:lvlText w:val=""/>
      <w:lvlJc w:val="left"/>
      <w:rPr>
        <w:rFonts w:ascii="Symbol" w:hAnsi="Symbol" w:hint="default"/>
        <w:sz w:val="28"/>
      </w:rPr>
    </w:lvl>
    <w:lvl w:ilvl="1" w:tplc="034E2058">
      <w:numFmt w:val="decimal"/>
      <w:lvlText w:val=""/>
      <w:lvlJc w:val="left"/>
      <w:rPr>
        <w:rFonts w:cs="Times New Roman"/>
      </w:rPr>
    </w:lvl>
    <w:lvl w:ilvl="2" w:tplc="360A9014">
      <w:numFmt w:val="decimal"/>
      <w:lvlText w:val=""/>
      <w:lvlJc w:val="left"/>
      <w:rPr>
        <w:rFonts w:cs="Times New Roman"/>
      </w:rPr>
    </w:lvl>
    <w:lvl w:ilvl="3" w:tplc="EA2A0EFC">
      <w:numFmt w:val="decimal"/>
      <w:lvlText w:val=""/>
      <w:lvlJc w:val="left"/>
      <w:rPr>
        <w:rFonts w:cs="Times New Roman"/>
      </w:rPr>
    </w:lvl>
    <w:lvl w:ilvl="4" w:tplc="18AE180C">
      <w:numFmt w:val="decimal"/>
      <w:lvlText w:val=""/>
      <w:lvlJc w:val="left"/>
      <w:rPr>
        <w:rFonts w:cs="Times New Roman"/>
      </w:rPr>
    </w:lvl>
    <w:lvl w:ilvl="5" w:tplc="FBBA9AD6">
      <w:numFmt w:val="decimal"/>
      <w:lvlText w:val=""/>
      <w:lvlJc w:val="left"/>
      <w:rPr>
        <w:rFonts w:cs="Times New Roman"/>
      </w:rPr>
    </w:lvl>
    <w:lvl w:ilvl="6" w:tplc="A9D0372E">
      <w:numFmt w:val="decimal"/>
      <w:lvlText w:val=""/>
      <w:lvlJc w:val="left"/>
      <w:rPr>
        <w:rFonts w:cs="Times New Roman"/>
      </w:rPr>
    </w:lvl>
    <w:lvl w:ilvl="7" w:tplc="4522A3A2">
      <w:numFmt w:val="decimal"/>
      <w:lvlText w:val=""/>
      <w:lvlJc w:val="left"/>
      <w:rPr>
        <w:rFonts w:cs="Times New Roman"/>
      </w:rPr>
    </w:lvl>
    <w:lvl w:ilvl="8" w:tplc="FEC8C4C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62F4BEA"/>
    <w:multiLevelType w:val="multilevel"/>
    <w:tmpl w:val="AF7822D6"/>
    <w:lvl w:ilvl="0">
      <w:start w:val="4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cs="Times New Roman" w:hint="default"/>
      </w:rPr>
    </w:lvl>
  </w:abstractNum>
  <w:abstractNum w:abstractNumId="4" w15:restartNumberingAfterBreak="0">
    <w:nsid w:val="1CD3099E"/>
    <w:multiLevelType w:val="hybridMultilevel"/>
    <w:tmpl w:val="BBB0C44C"/>
    <w:lvl w:ilvl="0" w:tplc="AEC8C09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8431C"/>
    <w:multiLevelType w:val="hybridMultilevel"/>
    <w:tmpl w:val="B570FF68"/>
    <w:lvl w:ilvl="0" w:tplc="C10C6168">
      <w:start w:val="1"/>
      <w:numFmt w:val="decimal"/>
      <w:lvlText w:val="3.%1."/>
      <w:lvlJc w:val="left"/>
      <w:rPr>
        <w:rFonts w:cs="Times New Roman"/>
        <w:sz w:val="28"/>
        <w:szCs w:val="28"/>
      </w:rPr>
    </w:lvl>
    <w:lvl w:ilvl="1" w:tplc="491630AE">
      <w:numFmt w:val="decimal"/>
      <w:lvlText w:val=""/>
      <w:lvlJc w:val="left"/>
      <w:rPr>
        <w:rFonts w:cs="Times New Roman"/>
      </w:rPr>
    </w:lvl>
    <w:lvl w:ilvl="2" w:tplc="E54069DA">
      <w:numFmt w:val="decimal"/>
      <w:lvlText w:val=""/>
      <w:lvlJc w:val="left"/>
      <w:rPr>
        <w:rFonts w:cs="Times New Roman"/>
      </w:rPr>
    </w:lvl>
    <w:lvl w:ilvl="3" w:tplc="588694B2">
      <w:numFmt w:val="decimal"/>
      <w:lvlText w:val=""/>
      <w:lvlJc w:val="left"/>
      <w:rPr>
        <w:rFonts w:cs="Times New Roman"/>
      </w:rPr>
    </w:lvl>
    <w:lvl w:ilvl="4" w:tplc="007AB0F6">
      <w:numFmt w:val="decimal"/>
      <w:lvlText w:val=""/>
      <w:lvlJc w:val="left"/>
      <w:rPr>
        <w:rFonts w:cs="Times New Roman"/>
      </w:rPr>
    </w:lvl>
    <w:lvl w:ilvl="5" w:tplc="5984A68E">
      <w:numFmt w:val="decimal"/>
      <w:lvlText w:val=""/>
      <w:lvlJc w:val="left"/>
      <w:rPr>
        <w:rFonts w:cs="Times New Roman"/>
      </w:rPr>
    </w:lvl>
    <w:lvl w:ilvl="6" w:tplc="FFB69C3A">
      <w:numFmt w:val="decimal"/>
      <w:lvlText w:val=""/>
      <w:lvlJc w:val="left"/>
      <w:rPr>
        <w:rFonts w:cs="Times New Roman"/>
      </w:rPr>
    </w:lvl>
    <w:lvl w:ilvl="7" w:tplc="EB3AAE30">
      <w:numFmt w:val="decimal"/>
      <w:lvlText w:val=""/>
      <w:lvlJc w:val="left"/>
      <w:rPr>
        <w:rFonts w:cs="Times New Roman"/>
      </w:rPr>
    </w:lvl>
    <w:lvl w:ilvl="8" w:tplc="F05EC6EE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02C773D"/>
    <w:multiLevelType w:val="multilevel"/>
    <w:tmpl w:val="59882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7" w15:restartNumberingAfterBreak="0">
    <w:nsid w:val="2099456C"/>
    <w:multiLevelType w:val="hybridMultilevel"/>
    <w:tmpl w:val="EF8ED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F1562"/>
    <w:multiLevelType w:val="multilevel"/>
    <w:tmpl w:val="79D8F5E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2"/>
      <w:numFmt w:val="decimal"/>
      <w:lvlText w:val="3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26637041"/>
    <w:multiLevelType w:val="multilevel"/>
    <w:tmpl w:val="9CCA73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</w:rPr>
    </w:lvl>
  </w:abstractNum>
  <w:abstractNum w:abstractNumId="10" w15:restartNumberingAfterBreak="0">
    <w:nsid w:val="28336C29"/>
    <w:multiLevelType w:val="hybridMultilevel"/>
    <w:tmpl w:val="E0140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1721AF"/>
    <w:multiLevelType w:val="hybridMultilevel"/>
    <w:tmpl w:val="DD2691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7130EB"/>
    <w:multiLevelType w:val="multilevel"/>
    <w:tmpl w:val="F788B86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D403CFC"/>
    <w:multiLevelType w:val="hybridMultilevel"/>
    <w:tmpl w:val="95A205D0"/>
    <w:lvl w:ilvl="0" w:tplc="5A54DBBA">
      <w:start w:val="1"/>
      <w:numFmt w:val="decimal"/>
      <w:lvlText w:val="2.1.%1."/>
      <w:lvlJc w:val="left"/>
      <w:rPr>
        <w:rFonts w:cs="Times New Roman"/>
        <w:sz w:val="28"/>
        <w:szCs w:val="28"/>
      </w:rPr>
    </w:lvl>
    <w:lvl w:ilvl="1" w:tplc="227C7868">
      <w:numFmt w:val="decimal"/>
      <w:lvlText w:val=""/>
      <w:lvlJc w:val="left"/>
      <w:rPr>
        <w:rFonts w:cs="Times New Roman"/>
      </w:rPr>
    </w:lvl>
    <w:lvl w:ilvl="2" w:tplc="98881BF2">
      <w:numFmt w:val="decimal"/>
      <w:lvlText w:val=""/>
      <w:lvlJc w:val="left"/>
      <w:rPr>
        <w:rFonts w:cs="Times New Roman"/>
      </w:rPr>
    </w:lvl>
    <w:lvl w:ilvl="3" w:tplc="7220A916">
      <w:numFmt w:val="decimal"/>
      <w:lvlText w:val=""/>
      <w:lvlJc w:val="left"/>
      <w:rPr>
        <w:rFonts w:cs="Times New Roman"/>
      </w:rPr>
    </w:lvl>
    <w:lvl w:ilvl="4" w:tplc="2DAEF374">
      <w:numFmt w:val="decimal"/>
      <w:lvlText w:val=""/>
      <w:lvlJc w:val="left"/>
      <w:rPr>
        <w:rFonts w:cs="Times New Roman"/>
      </w:rPr>
    </w:lvl>
    <w:lvl w:ilvl="5" w:tplc="2F66AEB6">
      <w:numFmt w:val="decimal"/>
      <w:lvlText w:val=""/>
      <w:lvlJc w:val="left"/>
      <w:rPr>
        <w:rFonts w:cs="Times New Roman"/>
      </w:rPr>
    </w:lvl>
    <w:lvl w:ilvl="6" w:tplc="2F88E66A">
      <w:numFmt w:val="decimal"/>
      <w:lvlText w:val=""/>
      <w:lvlJc w:val="left"/>
      <w:rPr>
        <w:rFonts w:cs="Times New Roman"/>
      </w:rPr>
    </w:lvl>
    <w:lvl w:ilvl="7" w:tplc="13F4D1DE">
      <w:numFmt w:val="decimal"/>
      <w:lvlText w:val=""/>
      <w:lvlJc w:val="left"/>
      <w:rPr>
        <w:rFonts w:cs="Times New Roman"/>
      </w:rPr>
    </w:lvl>
    <w:lvl w:ilvl="8" w:tplc="E5EA0014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F8113E0"/>
    <w:multiLevelType w:val="multilevel"/>
    <w:tmpl w:val="4EB02C1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14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02E628F"/>
    <w:multiLevelType w:val="multilevel"/>
    <w:tmpl w:val="897E473E"/>
    <w:lvl w:ilvl="0">
      <w:start w:val="6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7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18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5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99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382" w:hanging="1800"/>
      </w:pPr>
      <w:rPr>
        <w:rFonts w:cs="Times New Roman" w:hint="default"/>
      </w:rPr>
    </w:lvl>
  </w:abstractNum>
  <w:abstractNum w:abstractNumId="16" w15:restartNumberingAfterBreak="0">
    <w:nsid w:val="453412F8"/>
    <w:multiLevelType w:val="hybridMultilevel"/>
    <w:tmpl w:val="A592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727EF8"/>
    <w:multiLevelType w:val="multilevel"/>
    <w:tmpl w:val="E09A1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4C935700"/>
    <w:multiLevelType w:val="hybridMultilevel"/>
    <w:tmpl w:val="26502760"/>
    <w:lvl w:ilvl="0" w:tplc="1598E26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E3DB2"/>
    <w:multiLevelType w:val="multilevel"/>
    <w:tmpl w:val="44E0CED8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F980F93"/>
    <w:multiLevelType w:val="multilevel"/>
    <w:tmpl w:val="16C6F1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3.1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96192B"/>
    <w:multiLevelType w:val="multilevel"/>
    <w:tmpl w:val="68C6DE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1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24" w:hanging="1800"/>
      </w:pPr>
      <w:rPr>
        <w:rFonts w:cs="Times New Roman" w:hint="default"/>
      </w:rPr>
    </w:lvl>
  </w:abstractNum>
  <w:abstractNum w:abstractNumId="22" w15:restartNumberingAfterBreak="0">
    <w:nsid w:val="69DC6F2A"/>
    <w:multiLevelType w:val="multilevel"/>
    <w:tmpl w:val="26E0A4B8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732348EF"/>
    <w:multiLevelType w:val="hybridMultilevel"/>
    <w:tmpl w:val="A5D20A22"/>
    <w:lvl w:ilvl="0" w:tplc="0E46FC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519196C"/>
    <w:multiLevelType w:val="multilevel"/>
    <w:tmpl w:val="07022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5" w15:restartNumberingAfterBreak="0">
    <w:nsid w:val="756A221E"/>
    <w:multiLevelType w:val="multilevel"/>
    <w:tmpl w:val="E3A010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64758AB"/>
    <w:multiLevelType w:val="hybridMultilevel"/>
    <w:tmpl w:val="AA46DC6E"/>
    <w:lvl w:ilvl="0" w:tplc="000F424A">
      <w:start w:val="1"/>
      <w:numFmt w:val="bullet"/>
      <w:lvlText w:val="•"/>
      <w:lvlJc w:val="left"/>
      <w:pPr>
        <w:ind w:left="720" w:hanging="360"/>
      </w:pPr>
      <w:rPr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53122"/>
    <w:multiLevelType w:val="multilevel"/>
    <w:tmpl w:val="B80E6F8A"/>
    <w:lvl w:ilvl="0">
      <w:start w:val="5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6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6"/>
  </w:num>
  <w:num w:numId="5">
    <w:abstractNumId w:val="17"/>
  </w:num>
  <w:num w:numId="6">
    <w:abstractNumId w:val="23"/>
  </w:num>
  <w:num w:numId="7">
    <w:abstractNumId w:val="0"/>
  </w:num>
  <w:num w:numId="8">
    <w:abstractNumId w:val="2"/>
  </w:num>
  <w:num w:numId="9">
    <w:abstractNumId w:val="13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19"/>
  </w:num>
  <w:num w:numId="15">
    <w:abstractNumId w:val="27"/>
  </w:num>
  <w:num w:numId="16">
    <w:abstractNumId w:val="24"/>
  </w:num>
  <w:num w:numId="17">
    <w:abstractNumId w:val="6"/>
  </w:num>
  <w:num w:numId="18">
    <w:abstractNumId w:val="15"/>
  </w:num>
  <w:num w:numId="19">
    <w:abstractNumId w:val="18"/>
  </w:num>
  <w:num w:numId="20">
    <w:abstractNumId w:val="4"/>
  </w:num>
  <w:num w:numId="21">
    <w:abstractNumId w:val="21"/>
  </w:num>
  <w:num w:numId="22">
    <w:abstractNumId w:val="9"/>
  </w:num>
  <w:num w:numId="23">
    <w:abstractNumId w:val="14"/>
  </w:num>
  <w:num w:numId="24">
    <w:abstractNumId w:val="12"/>
  </w:num>
  <w:num w:numId="25">
    <w:abstractNumId w:val="25"/>
  </w:num>
  <w:num w:numId="26">
    <w:abstractNumId w:val="26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2E"/>
    <w:rsid w:val="00003C40"/>
    <w:rsid w:val="00004188"/>
    <w:rsid w:val="00011A59"/>
    <w:rsid w:val="00016204"/>
    <w:rsid w:val="0002199E"/>
    <w:rsid w:val="00022494"/>
    <w:rsid w:val="000243AE"/>
    <w:rsid w:val="00031A7D"/>
    <w:rsid w:val="0003264F"/>
    <w:rsid w:val="00042CA4"/>
    <w:rsid w:val="0004765E"/>
    <w:rsid w:val="00053AC1"/>
    <w:rsid w:val="0005511C"/>
    <w:rsid w:val="000762B7"/>
    <w:rsid w:val="00076777"/>
    <w:rsid w:val="00080BBB"/>
    <w:rsid w:val="00086943"/>
    <w:rsid w:val="000A0137"/>
    <w:rsid w:val="000A5566"/>
    <w:rsid w:val="000A5B1A"/>
    <w:rsid w:val="000A6FAC"/>
    <w:rsid w:val="000B1717"/>
    <w:rsid w:val="000B6F0F"/>
    <w:rsid w:val="000C1038"/>
    <w:rsid w:val="000C1082"/>
    <w:rsid w:val="000D6132"/>
    <w:rsid w:val="000E388E"/>
    <w:rsid w:val="000E4C07"/>
    <w:rsid w:val="000E4F5B"/>
    <w:rsid w:val="000F260A"/>
    <w:rsid w:val="000F337F"/>
    <w:rsid w:val="000F7C33"/>
    <w:rsid w:val="001038DF"/>
    <w:rsid w:val="00112176"/>
    <w:rsid w:val="00115CF7"/>
    <w:rsid w:val="00117269"/>
    <w:rsid w:val="00117F04"/>
    <w:rsid w:val="00125489"/>
    <w:rsid w:val="00127E86"/>
    <w:rsid w:val="00145F8D"/>
    <w:rsid w:val="00154275"/>
    <w:rsid w:val="00154C88"/>
    <w:rsid w:val="0015537A"/>
    <w:rsid w:val="001654B0"/>
    <w:rsid w:val="00165A06"/>
    <w:rsid w:val="00187BE7"/>
    <w:rsid w:val="00196C1C"/>
    <w:rsid w:val="001A6D6E"/>
    <w:rsid w:val="001B224F"/>
    <w:rsid w:val="001B5286"/>
    <w:rsid w:val="001C1C42"/>
    <w:rsid w:val="001D1015"/>
    <w:rsid w:val="001D27A2"/>
    <w:rsid w:val="001D67F5"/>
    <w:rsid w:val="001F701F"/>
    <w:rsid w:val="00200C96"/>
    <w:rsid w:val="00204778"/>
    <w:rsid w:val="002146C9"/>
    <w:rsid w:val="0021542E"/>
    <w:rsid w:val="00227186"/>
    <w:rsid w:val="00234D18"/>
    <w:rsid w:val="00235561"/>
    <w:rsid w:val="00240746"/>
    <w:rsid w:val="00242979"/>
    <w:rsid w:val="00242FA0"/>
    <w:rsid w:val="00244E64"/>
    <w:rsid w:val="0024661C"/>
    <w:rsid w:val="0024770E"/>
    <w:rsid w:val="00261115"/>
    <w:rsid w:val="00271DB7"/>
    <w:rsid w:val="002720F7"/>
    <w:rsid w:val="0027507B"/>
    <w:rsid w:val="00285209"/>
    <w:rsid w:val="00285E30"/>
    <w:rsid w:val="002932EF"/>
    <w:rsid w:val="002A1340"/>
    <w:rsid w:val="002A1A01"/>
    <w:rsid w:val="002A335A"/>
    <w:rsid w:val="002A3669"/>
    <w:rsid w:val="002B3BEF"/>
    <w:rsid w:val="002B3E5D"/>
    <w:rsid w:val="002C1D80"/>
    <w:rsid w:val="002D0D8B"/>
    <w:rsid w:val="002D140B"/>
    <w:rsid w:val="002D70F2"/>
    <w:rsid w:val="002E3FFD"/>
    <w:rsid w:val="002E6155"/>
    <w:rsid w:val="002E7056"/>
    <w:rsid w:val="002E78CB"/>
    <w:rsid w:val="002E7DF2"/>
    <w:rsid w:val="002F47A5"/>
    <w:rsid w:val="002F6418"/>
    <w:rsid w:val="00302617"/>
    <w:rsid w:val="0031441C"/>
    <w:rsid w:val="003149E7"/>
    <w:rsid w:val="00317FAD"/>
    <w:rsid w:val="0032258B"/>
    <w:rsid w:val="00323C3E"/>
    <w:rsid w:val="00323EE5"/>
    <w:rsid w:val="0032515F"/>
    <w:rsid w:val="0033061A"/>
    <w:rsid w:val="0033109C"/>
    <w:rsid w:val="0034306D"/>
    <w:rsid w:val="00343B70"/>
    <w:rsid w:val="003603BD"/>
    <w:rsid w:val="0036288C"/>
    <w:rsid w:val="00363BA1"/>
    <w:rsid w:val="00367DDF"/>
    <w:rsid w:val="00367DE9"/>
    <w:rsid w:val="00381275"/>
    <w:rsid w:val="00392F29"/>
    <w:rsid w:val="00393ACC"/>
    <w:rsid w:val="0039673B"/>
    <w:rsid w:val="00397A35"/>
    <w:rsid w:val="003A0BA1"/>
    <w:rsid w:val="003B6EE8"/>
    <w:rsid w:val="003B7B15"/>
    <w:rsid w:val="003C7C20"/>
    <w:rsid w:val="003E25CE"/>
    <w:rsid w:val="003F5096"/>
    <w:rsid w:val="003F50C7"/>
    <w:rsid w:val="003F7410"/>
    <w:rsid w:val="00404727"/>
    <w:rsid w:val="00407AA6"/>
    <w:rsid w:val="00411111"/>
    <w:rsid w:val="0041472B"/>
    <w:rsid w:val="004155B0"/>
    <w:rsid w:val="00417A12"/>
    <w:rsid w:val="00421E3B"/>
    <w:rsid w:val="004241B2"/>
    <w:rsid w:val="00432DDB"/>
    <w:rsid w:val="0043728D"/>
    <w:rsid w:val="0043778B"/>
    <w:rsid w:val="00440303"/>
    <w:rsid w:val="00453875"/>
    <w:rsid w:val="00462F9B"/>
    <w:rsid w:val="00466A9A"/>
    <w:rsid w:val="00477EB1"/>
    <w:rsid w:val="0049460D"/>
    <w:rsid w:val="004A1823"/>
    <w:rsid w:val="004A507F"/>
    <w:rsid w:val="004A57A9"/>
    <w:rsid w:val="004B1632"/>
    <w:rsid w:val="004B2D71"/>
    <w:rsid w:val="004B463C"/>
    <w:rsid w:val="004B66C4"/>
    <w:rsid w:val="004B6DC1"/>
    <w:rsid w:val="004C4A1F"/>
    <w:rsid w:val="004E7E88"/>
    <w:rsid w:val="004F140F"/>
    <w:rsid w:val="00502A7E"/>
    <w:rsid w:val="005102D1"/>
    <w:rsid w:val="0051396A"/>
    <w:rsid w:val="00514433"/>
    <w:rsid w:val="0051636F"/>
    <w:rsid w:val="005200FE"/>
    <w:rsid w:val="00524C94"/>
    <w:rsid w:val="00525D0C"/>
    <w:rsid w:val="00526D66"/>
    <w:rsid w:val="00534C03"/>
    <w:rsid w:val="00537212"/>
    <w:rsid w:val="005429EE"/>
    <w:rsid w:val="00546B1E"/>
    <w:rsid w:val="0055273B"/>
    <w:rsid w:val="00555890"/>
    <w:rsid w:val="00556574"/>
    <w:rsid w:val="00563700"/>
    <w:rsid w:val="00575741"/>
    <w:rsid w:val="00580F33"/>
    <w:rsid w:val="00582877"/>
    <w:rsid w:val="005837E0"/>
    <w:rsid w:val="00586453"/>
    <w:rsid w:val="00592A72"/>
    <w:rsid w:val="00594237"/>
    <w:rsid w:val="005A26DA"/>
    <w:rsid w:val="005A44AA"/>
    <w:rsid w:val="005A4577"/>
    <w:rsid w:val="005B19AC"/>
    <w:rsid w:val="005B30AE"/>
    <w:rsid w:val="005B77A7"/>
    <w:rsid w:val="005B7EF7"/>
    <w:rsid w:val="005C13F8"/>
    <w:rsid w:val="005C1C9A"/>
    <w:rsid w:val="005D05D1"/>
    <w:rsid w:val="005D21C6"/>
    <w:rsid w:val="005D4355"/>
    <w:rsid w:val="005E1CBA"/>
    <w:rsid w:val="005E436E"/>
    <w:rsid w:val="005E585D"/>
    <w:rsid w:val="0060001D"/>
    <w:rsid w:val="006010A1"/>
    <w:rsid w:val="00606D6A"/>
    <w:rsid w:val="0061025B"/>
    <w:rsid w:val="0061391B"/>
    <w:rsid w:val="00616C8C"/>
    <w:rsid w:val="00626B47"/>
    <w:rsid w:val="006279F8"/>
    <w:rsid w:val="0063251E"/>
    <w:rsid w:val="00635582"/>
    <w:rsid w:val="00635B93"/>
    <w:rsid w:val="0064016D"/>
    <w:rsid w:val="00651A56"/>
    <w:rsid w:val="00651B95"/>
    <w:rsid w:val="00652664"/>
    <w:rsid w:val="00674FE8"/>
    <w:rsid w:val="00686294"/>
    <w:rsid w:val="006904DA"/>
    <w:rsid w:val="00697985"/>
    <w:rsid w:val="006A0D36"/>
    <w:rsid w:val="006A147D"/>
    <w:rsid w:val="006B04AD"/>
    <w:rsid w:val="006B26A5"/>
    <w:rsid w:val="006B3957"/>
    <w:rsid w:val="006C1127"/>
    <w:rsid w:val="006C2F6F"/>
    <w:rsid w:val="006C74FB"/>
    <w:rsid w:val="006C7FB0"/>
    <w:rsid w:val="006D0459"/>
    <w:rsid w:val="006D45FD"/>
    <w:rsid w:val="006D5446"/>
    <w:rsid w:val="006E006D"/>
    <w:rsid w:val="006F5DF1"/>
    <w:rsid w:val="00701887"/>
    <w:rsid w:val="0070270F"/>
    <w:rsid w:val="00702F7D"/>
    <w:rsid w:val="007078B9"/>
    <w:rsid w:val="007153DC"/>
    <w:rsid w:val="00715D74"/>
    <w:rsid w:val="007221FC"/>
    <w:rsid w:val="00722F8C"/>
    <w:rsid w:val="00736213"/>
    <w:rsid w:val="00744731"/>
    <w:rsid w:val="007542CA"/>
    <w:rsid w:val="00757EC4"/>
    <w:rsid w:val="00765006"/>
    <w:rsid w:val="007716FA"/>
    <w:rsid w:val="00775486"/>
    <w:rsid w:val="007754B2"/>
    <w:rsid w:val="00777E30"/>
    <w:rsid w:val="00790465"/>
    <w:rsid w:val="0079113A"/>
    <w:rsid w:val="00791DAB"/>
    <w:rsid w:val="007B00C6"/>
    <w:rsid w:val="007E58BE"/>
    <w:rsid w:val="007E6720"/>
    <w:rsid w:val="007E7347"/>
    <w:rsid w:val="007F5934"/>
    <w:rsid w:val="00800A7E"/>
    <w:rsid w:val="00803151"/>
    <w:rsid w:val="00807369"/>
    <w:rsid w:val="00813B4B"/>
    <w:rsid w:val="00815D7F"/>
    <w:rsid w:val="0082283B"/>
    <w:rsid w:val="00834760"/>
    <w:rsid w:val="00850CDB"/>
    <w:rsid w:val="00852807"/>
    <w:rsid w:val="00855147"/>
    <w:rsid w:val="00856D8B"/>
    <w:rsid w:val="00861477"/>
    <w:rsid w:val="00882A2F"/>
    <w:rsid w:val="008863F8"/>
    <w:rsid w:val="00887C67"/>
    <w:rsid w:val="008939CA"/>
    <w:rsid w:val="00895835"/>
    <w:rsid w:val="008A30B8"/>
    <w:rsid w:val="008A57A3"/>
    <w:rsid w:val="008B1EAB"/>
    <w:rsid w:val="008B3D58"/>
    <w:rsid w:val="008B6541"/>
    <w:rsid w:val="008B6B33"/>
    <w:rsid w:val="008C248B"/>
    <w:rsid w:val="008C36F4"/>
    <w:rsid w:val="008D2F1D"/>
    <w:rsid w:val="008D417C"/>
    <w:rsid w:val="008D7BB8"/>
    <w:rsid w:val="008E1A4F"/>
    <w:rsid w:val="008E2762"/>
    <w:rsid w:val="008E7A08"/>
    <w:rsid w:val="008F37A8"/>
    <w:rsid w:val="00923D12"/>
    <w:rsid w:val="00931C5D"/>
    <w:rsid w:val="009325D7"/>
    <w:rsid w:val="009338F6"/>
    <w:rsid w:val="00935772"/>
    <w:rsid w:val="00954252"/>
    <w:rsid w:val="00964453"/>
    <w:rsid w:val="00974873"/>
    <w:rsid w:val="0098004B"/>
    <w:rsid w:val="0098279F"/>
    <w:rsid w:val="009831C1"/>
    <w:rsid w:val="009849BE"/>
    <w:rsid w:val="009909EA"/>
    <w:rsid w:val="00990C0B"/>
    <w:rsid w:val="009945CD"/>
    <w:rsid w:val="009A3CEF"/>
    <w:rsid w:val="009A4BF7"/>
    <w:rsid w:val="009A4F44"/>
    <w:rsid w:val="009A54D4"/>
    <w:rsid w:val="009A6539"/>
    <w:rsid w:val="009B1752"/>
    <w:rsid w:val="009B7561"/>
    <w:rsid w:val="009D11AC"/>
    <w:rsid w:val="009D2597"/>
    <w:rsid w:val="009D555D"/>
    <w:rsid w:val="009E3117"/>
    <w:rsid w:val="009F267E"/>
    <w:rsid w:val="009F4027"/>
    <w:rsid w:val="009F4EA0"/>
    <w:rsid w:val="00A01D76"/>
    <w:rsid w:val="00A022DB"/>
    <w:rsid w:val="00A07411"/>
    <w:rsid w:val="00A21887"/>
    <w:rsid w:val="00A2220D"/>
    <w:rsid w:val="00A23D56"/>
    <w:rsid w:val="00A338CB"/>
    <w:rsid w:val="00A44324"/>
    <w:rsid w:val="00A6431B"/>
    <w:rsid w:val="00A66488"/>
    <w:rsid w:val="00A72232"/>
    <w:rsid w:val="00A740C1"/>
    <w:rsid w:val="00A744A9"/>
    <w:rsid w:val="00A755DF"/>
    <w:rsid w:val="00A75FF7"/>
    <w:rsid w:val="00A82289"/>
    <w:rsid w:val="00AA0F94"/>
    <w:rsid w:val="00AA71ED"/>
    <w:rsid w:val="00AB700A"/>
    <w:rsid w:val="00AC2EE1"/>
    <w:rsid w:val="00AC6D31"/>
    <w:rsid w:val="00AD2F9F"/>
    <w:rsid w:val="00AD3FBE"/>
    <w:rsid w:val="00AD6122"/>
    <w:rsid w:val="00AD6A86"/>
    <w:rsid w:val="00AE0838"/>
    <w:rsid w:val="00AE0AB3"/>
    <w:rsid w:val="00AE23BF"/>
    <w:rsid w:val="00AE68AB"/>
    <w:rsid w:val="00AF0E1E"/>
    <w:rsid w:val="00B00378"/>
    <w:rsid w:val="00B038DA"/>
    <w:rsid w:val="00B177D1"/>
    <w:rsid w:val="00B2445F"/>
    <w:rsid w:val="00B250A7"/>
    <w:rsid w:val="00B27549"/>
    <w:rsid w:val="00B3137A"/>
    <w:rsid w:val="00B358A1"/>
    <w:rsid w:val="00B365F7"/>
    <w:rsid w:val="00B41DB3"/>
    <w:rsid w:val="00B5577B"/>
    <w:rsid w:val="00B608E3"/>
    <w:rsid w:val="00B61500"/>
    <w:rsid w:val="00B61C14"/>
    <w:rsid w:val="00B67671"/>
    <w:rsid w:val="00B746BA"/>
    <w:rsid w:val="00B76ACF"/>
    <w:rsid w:val="00B87C8F"/>
    <w:rsid w:val="00BA78E9"/>
    <w:rsid w:val="00BB1AD6"/>
    <w:rsid w:val="00BB3DEF"/>
    <w:rsid w:val="00BB7438"/>
    <w:rsid w:val="00BC441F"/>
    <w:rsid w:val="00BC5837"/>
    <w:rsid w:val="00BC7A57"/>
    <w:rsid w:val="00BE0E2F"/>
    <w:rsid w:val="00BF1C58"/>
    <w:rsid w:val="00BF1F73"/>
    <w:rsid w:val="00BF2C4B"/>
    <w:rsid w:val="00C009EC"/>
    <w:rsid w:val="00C069C2"/>
    <w:rsid w:val="00C13E2B"/>
    <w:rsid w:val="00C228B4"/>
    <w:rsid w:val="00C253FF"/>
    <w:rsid w:val="00C32707"/>
    <w:rsid w:val="00C3629F"/>
    <w:rsid w:val="00C376DD"/>
    <w:rsid w:val="00C620AC"/>
    <w:rsid w:val="00C64568"/>
    <w:rsid w:val="00C6790D"/>
    <w:rsid w:val="00C67D39"/>
    <w:rsid w:val="00C718E8"/>
    <w:rsid w:val="00C76013"/>
    <w:rsid w:val="00C76CD7"/>
    <w:rsid w:val="00C77363"/>
    <w:rsid w:val="00C934EE"/>
    <w:rsid w:val="00C942DD"/>
    <w:rsid w:val="00CA5D19"/>
    <w:rsid w:val="00CA748D"/>
    <w:rsid w:val="00CB093F"/>
    <w:rsid w:val="00CB15F0"/>
    <w:rsid w:val="00CB314D"/>
    <w:rsid w:val="00CC047C"/>
    <w:rsid w:val="00CC4E19"/>
    <w:rsid w:val="00CC5E94"/>
    <w:rsid w:val="00CD6F09"/>
    <w:rsid w:val="00CE309A"/>
    <w:rsid w:val="00CE6F28"/>
    <w:rsid w:val="00CF46FB"/>
    <w:rsid w:val="00D06EA2"/>
    <w:rsid w:val="00D072EA"/>
    <w:rsid w:val="00D1140E"/>
    <w:rsid w:val="00D12901"/>
    <w:rsid w:val="00D22158"/>
    <w:rsid w:val="00D25EFC"/>
    <w:rsid w:val="00D26523"/>
    <w:rsid w:val="00D44897"/>
    <w:rsid w:val="00D44FF7"/>
    <w:rsid w:val="00D53AAB"/>
    <w:rsid w:val="00D60809"/>
    <w:rsid w:val="00D624E7"/>
    <w:rsid w:val="00D66C5F"/>
    <w:rsid w:val="00D70D03"/>
    <w:rsid w:val="00D74413"/>
    <w:rsid w:val="00D74C26"/>
    <w:rsid w:val="00D82721"/>
    <w:rsid w:val="00D926C0"/>
    <w:rsid w:val="00DA140E"/>
    <w:rsid w:val="00DA3F7C"/>
    <w:rsid w:val="00DB555C"/>
    <w:rsid w:val="00DB6F32"/>
    <w:rsid w:val="00DC02DA"/>
    <w:rsid w:val="00DC41E2"/>
    <w:rsid w:val="00DD092B"/>
    <w:rsid w:val="00DE1A11"/>
    <w:rsid w:val="00DE31DB"/>
    <w:rsid w:val="00DE3252"/>
    <w:rsid w:val="00E00F87"/>
    <w:rsid w:val="00E03B2E"/>
    <w:rsid w:val="00E06B59"/>
    <w:rsid w:val="00E11F70"/>
    <w:rsid w:val="00E162EF"/>
    <w:rsid w:val="00E169CE"/>
    <w:rsid w:val="00E22333"/>
    <w:rsid w:val="00E23C5B"/>
    <w:rsid w:val="00E260CF"/>
    <w:rsid w:val="00E26C0E"/>
    <w:rsid w:val="00E27A16"/>
    <w:rsid w:val="00E321B2"/>
    <w:rsid w:val="00E3421B"/>
    <w:rsid w:val="00E37AFA"/>
    <w:rsid w:val="00E40949"/>
    <w:rsid w:val="00E438EA"/>
    <w:rsid w:val="00E440AD"/>
    <w:rsid w:val="00E50539"/>
    <w:rsid w:val="00E512BD"/>
    <w:rsid w:val="00E52497"/>
    <w:rsid w:val="00E5374F"/>
    <w:rsid w:val="00E7040E"/>
    <w:rsid w:val="00E7052D"/>
    <w:rsid w:val="00E727D5"/>
    <w:rsid w:val="00E76841"/>
    <w:rsid w:val="00E76893"/>
    <w:rsid w:val="00E76FED"/>
    <w:rsid w:val="00E80177"/>
    <w:rsid w:val="00E90517"/>
    <w:rsid w:val="00E9280E"/>
    <w:rsid w:val="00EA6470"/>
    <w:rsid w:val="00EA66CE"/>
    <w:rsid w:val="00EA7C32"/>
    <w:rsid w:val="00EC16EC"/>
    <w:rsid w:val="00EC291A"/>
    <w:rsid w:val="00EC4009"/>
    <w:rsid w:val="00ED1C4D"/>
    <w:rsid w:val="00ED70DA"/>
    <w:rsid w:val="00EE5FEE"/>
    <w:rsid w:val="00EF2A88"/>
    <w:rsid w:val="00EF4180"/>
    <w:rsid w:val="00F0323C"/>
    <w:rsid w:val="00F115EE"/>
    <w:rsid w:val="00F124FB"/>
    <w:rsid w:val="00F240A3"/>
    <w:rsid w:val="00F24F30"/>
    <w:rsid w:val="00F250E6"/>
    <w:rsid w:val="00F307F3"/>
    <w:rsid w:val="00F32004"/>
    <w:rsid w:val="00F32562"/>
    <w:rsid w:val="00F3312B"/>
    <w:rsid w:val="00F42E65"/>
    <w:rsid w:val="00F50B0E"/>
    <w:rsid w:val="00F62A87"/>
    <w:rsid w:val="00F6621A"/>
    <w:rsid w:val="00F6731F"/>
    <w:rsid w:val="00F7338E"/>
    <w:rsid w:val="00F749D6"/>
    <w:rsid w:val="00F778FE"/>
    <w:rsid w:val="00F87BFB"/>
    <w:rsid w:val="00F954DA"/>
    <w:rsid w:val="00F95BA9"/>
    <w:rsid w:val="00F96180"/>
    <w:rsid w:val="00F96745"/>
    <w:rsid w:val="00F96FD2"/>
    <w:rsid w:val="00F97FA6"/>
    <w:rsid w:val="00FA3449"/>
    <w:rsid w:val="00FA6A6D"/>
    <w:rsid w:val="00FB6DCB"/>
    <w:rsid w:val="00FC31D6"/>
    <w:rsid w:val="00FC4990"/>
    <w:rsid w:val="00FD5AE2"/>
    <w:rsid w:val="00FD6BEC"/>
    <w:rsid w:val="00FD6F5D"/>
    <w:rsid w:val="00FD6FDA"/>
    <w:rsid w:val="00FE0CAD"/>
    <w:rsid w:val="00FE1754"/>
    <w:rsid w:val="00FE2C46"/>
    <w:rsid w:val="00FE508B"/>
    <w:rsid w:val="00FF0AB6"/>
    <w:rsid w:val="00FF3F2C"/>
    <w:rsid w:val="00FF5C2A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0B7460D-8354-44C0-8EDB-B870B400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433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140B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140B"/>
    <w:rPr>
      <w:rFonts w:ascii="Calibri Light" w:hAnsi="Calibri Light"/>
      <w:b/>
      <w:color w:val="2E74B5"/>
      <w:sz w:val="28"/>
    </w:rPr>
  </w:style>
  <w:style w:type="character" w:styleId="a3">
    <w:name w:val="Strong"/>
    <w:basedOn w:val="a0"/>
    <w:uiPriority w:val="99"/>
    <w:qFormat/>
    <w:rsid w:val="00EC16EC"/>
    <w:rPr>
      <w:rFonts w:cs="Times New Roman"/>
      <w:b/>
    </w:rPr>
  </w:style>
  <w:style w:type="character" w:styleId="a4">
    <w:name w:val="Emphasis"/>
    <w:basedOn w:val="a0"/>
    <w:uiPriority w:val="99"/>
    <w:qFormat/>
    <w:rsid w:val="00EC16EC"/>
    <w:rPr>
      <w:rFonts w:cs="Times New Roman"/>
      <w:i/>
    </w:rPr>
  </w:style>
  <w:style w:type="character" w:customStyle="1" w:styleId="style1">
    <w:name w:val="style1"/>
    <w:basedOn w:val="a0"/>
    <w:uiPriority w:val="99"/>
    <w:rsid w:val="00EC16EC"/>
    <w:rPr>
      <w:rFonts w:cs="Times New Roman"/>
    </w:rPr>
  </w:style>
  <w:style w:type="paragraph" w:styleId="a5">
    <w:name w:val="List Paragraph"/>
    <w:basedOn w:val="a"/>
    <w:uiPriority w:val="99"/>
    <w:qFormat/>
    <w:rsid w:val="00F250E6"/>
    <w:pPr>
      <w:ind w:left="720"/>
      <w:contextualSpacing/>
    </w:pPr>
  </w:style>
  <w:style w:type="paragraph" w:styleId="a6">
    <w:name w:val="header"/>
    <w:basedOn w:val="a"/>
    <w:link w:val="a7"/>
    <w:uiPriority w:val="99"/>
    <w:rsid w:val="00E5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512BD"/>
    <w:rPr>
      <w:rFonts w:cs="Times New Roman"/>
    </w:rPr>
  </w:style>
  <w:style w:type="paragraph" w:styleId="a8">
    <w:name w:val="footer"/>
    <w:basedOn w:val="a"/>
    <w:link w:val="a9"/>
    <w:uiPriority w:val="99"/>
    <w:rsid w:val="00E51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512BD"/>
    <w:rPr>
      <w:rFonts w:cs="Times New Roman"/>
    </w:rPr>
  </w:style>
  <w:style w:type="table" w:styleId="aa">
    <w:name w:val="Table Grid"/>
    <w:basedOn w:val="a1"/>
    <w:uiPriority w:val="99"/>
    <w:rsid w:val="00E512B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CB093F"/>
    <w:rPr>
      <w:rFonts w:cs="Times New Roman"/>
      <w:color w:val="0563C1"/>
      <w:u w:val="single"/>
    </w:rPr>
  </w:style>
  <w:style w:type="character" w:styleId="ac">
    <w:name w:val="FollowedHyperlink"/>
    <w:basedOn w:val="a0"/>
    <w:uiPriority w:val="99"/>
    <w:semiHidden/>
    <w:rsid w:val="00FC31D6"/>
    <w:rPr>
      <w:rFonts w:cs="Times New Roman"/>
      <w:color w:val="954F72"/>
      <w:u w:val="single"/>
    </w:rPr>
  </w:style>
  <w:style w:type="paragraph" w:styleId="ad">
    <w:name w:val="Balloon Text"/>
    <w:basedOn w:val="a"/>
    <w:link w:val="ae"/>
    <w:uiPriority w:val="99"/>
    <w:semiHidden/>
    <w:rsid w:val="002E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E78CB"/>
    <w:rPr>
      <w:rFonts w:ascii="Tahoma" w:hAnsi="Tahoma"/>
      <w:sz w:val="16"/>
    </w:rPr>
  </w:style>
  <w:style w:type="paragraph" w:customStyle="1" w:styleId="af">
    <w:name w:val="ЭК"/>
    <w:basedOn w:val="1"/>
    <w:link w:val="af0"/>
    <w:uiPriority w:val="99"/>
    <w:rsid w:val="002D140B"/>
    <w:pPr>
      <w:spacing w:before="240"/>
      <w:jc w:val="center"/>
    </w:pPr>
    <w:rPr>
      <w:rFonts w:ascii="Times New Roman" w:hAnsi="Times New Roman"/>
      <w:color w:val="000000"/>
      <w:lang w:eastAsia="ru-RU"/>
    </w:rPr>
  </w:style>
  <w:style w:type="character" w:customStyle="1" w:styleId="af0">
    <w:name w:val="ЭК Знак"/>
    <w:link w:val="af"/>
    <w:uiPriority w:val="99"/>
    <w:locked/>
    <w:rsid w:val="002D140B"/>
    <w:rPr>
      <w:rFonts w:ascii="Times New Roman" w:hAnsi="Times New Roman"/>
      <w:b/>
      <w:color w:val="000000"/>
      <w:sz w:val="28"/>
      <w:lang w:val="x-none" w:eastAsia="ru-RU"/>
    </w:rPr>
  </w:style>
  <w:style w:type="paragraph" w:styleId="af1">
    <w:name w:val="footnote text"/>
    <w:basedOn w:val="a"/>
    <w:link w:val="af2"/>
    <w:uiPriority w:val="99"/>
    <w:semiHidden/>
    <w:rsid w:val="002720F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720F7"/>
    <w:rPr>
      <w:sz w:val="20"/>
    </w:rPr>
  </w:style>
  <w:style w:type="character" w:styleId="af3">
    <w:name w:val="footnote reference"/>
    <w:basedOn w:val="a0"/>
    <w:uiPriority w:val="99"/>
    <w:semiHidden/>
    <w:rsid w:val="002720F7"/>
    <w:rPr>
      <w:rFonts w:cs="Times New Roman"/>
      <w:vertAlign w:val="superscript"/>
    </w:rPr>
  </w:style>
  <w:style w:type="character" w:customStyle="1" w:styleId="11">
    <w:name w:val="Основной текст1"/>
    <w:link w:val="2"/>
    <w:uiPriority w:val="99"/>
    <w:locked/>
    <w:rsid w:val="00BE0E2F"/>
    <w:rPr>
      <w:rFonts w:ascii="Times New Roman" w:hAnsi="Times New Roman"/>
      <w:sz w:val="28"/>
      <w:shd w:val="clear" w:color="auto" w:fill="FFFFFF"/>
    </w:rPr>
  </w:style>
  <w:style w:type="paragraph" w:customStyle="1" w:styleId="2">
    <w:name w:val="Основной текст2"/>
    <w:basedOn w:val="a"/>
    <w:link w:val="11"/>
    <w:uiPriority w:val="99"/>
    <w:rsid w:val="00BE0E2F"/>
    <w:pPr>
      <w:shd w:val="clear" w:color="auto" w:fill="FFFFFF"/>
      <w:spacing w:after="0" w:line="370" w:lineRule="exact"/>
      <w:ind w:firstLine="5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Заголовок №1"/>
    <w:uiPriority w:val="99"/>
    <w:rsid w:val="00BE0E2F"/>
    <w:rPr>
      <w:rFonts w:ascii="Times New Roman" w:hAnsi="Times New Roman"/>
      <w:sz w:val="28"/>
    </w:rPr>
  </w:style>
  <w:style w:type="character" w:customStyle="1" w:styleId="af4">
    <w:name w:val="Основной текст + Полужирный"/>
    <w:uiPriority w:val="99"/>
    <w:rsid w:val="00BE0E2F"/>
    <w:rPr>
      <w:rFonts w:ascii="Times New Roman" w:hAnsi="Times New Roman"/>
      <w:b/>
      <w:sz w:val="28"/>
      <w:shd w:val="clear" w:color="auto" w:fill="FFFFFF"/>
    </w:rPr>
  </w:style>
  <w:style w:type="character" w:customStyle="1" w:styleId="8">
    <w:name w:val="Основной текст (8)"/>
    <w:uiPriority w:val="99"/>
    <w:rsid w:val="00285209"/>
    <w:rPr>
      <w:rFonts w:ascii="Times New Roman" w:hAnsi="Times New Roman"/>
      <w:sz w:val="28"/>
    </w:rPr>
  </w:style>
  <w:style w:type="character" w:customStyle="1" w:styleId="af5">
    <w:name w:val="Гипертекстовая ссылка"/>
    <w:uiPriority w:val="99"/>
    <w:rsid w:val="0061391B"/>
    <w:rPr>
      <w:b/>
      <w:color w:val="auto"/>
    </w:rPr>
  </w:style>
  <w:style w:type="character" w:styleId="af6">
    <w:name w:val="annotation reference"/>
    <w:basedOn w:val="a0"/>
    <w:uiPriority w:val="99"/>
    <w:semiHidden/>
    <w:rsid w:val="00F6731F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F6731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F6731F"/>
    <w:rPr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F6731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F6731F"/>
    <w:rPr>
      <w:b/>
      <w:sz w:val="20"/>
    </w:rPr>
  </w:style>
  <w:style w:type="paragraph" w:styleId="afb">
    <w:name w:val="No Spacing"/>
    <w:uiPriority w:val="99"/>
    <w:qFormat/>
    <w:rsid w:val="002146C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Body Text"/>
    <w:basedOn w:val="a"/>
    <w:link w:val="afd"/>
    <w:uiPriority w:val="99"/>
    <w:rsid w:val="002146C9"/>
    <w:pPr>
      <w:shd w:val="clear" w:color="auto" w:fill="FFFFFF"/>
      <w:spacing w:before="420" w:after="0" w:line="408" w:lineRule="exact"/>
      <w:ind w:firstLine="56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locked/>
    <w:rsid w:val="002146C9"/>
    <w:rPr>
      <w:rFonts w:ascii="Times New Roman" w:eastAsia="Arial Unicode MS" w:hAnsi="Times New Roman"/>
      <w:sz w:val="26"/>
      <w:shd w:val="clear" w:color="auto" w:fill="FFFFFF"/>
      <w:lang w:val="x-none" w:eastAsia="ru-RU"/>
    </w:rPr>
  </w:style>
  <w:style w:type="paragraph" w:styleId="afe">
    <w:name w:val="Normal (Web)"/>
    <w:basedOn w:val="a"/>
    <w:uiPriority w:val="99"/>
    <w:rsid w:val="002146C9"/>
    <w:pPr>
      <w:spacing w:before="100" w:beforeAutospacing="1" w:after="300" w:line="240" w:lineRule="auto"/>
    </w:pPr>
    <w:rPr>
      <w:rFonts w:ascii="Verdana" w:eastAsia="Times New Roman" w:hAnsi="Verdana"/>
      <w:sz w:val="17"/>
      <w:szCs w:val="17"/>
      <w:lang w:eastAsia="ru-RU"/>
    </w:rPr>
  </w:style>
  <w:style w:type="paragraph" w:styleId="aff">
    <w:name w:val="TOC Heading"/>
    <w:basedOn w:val="1"/>
    <w:next w:val="a"/>
    <w:uiPriority w:val="99"/>
    <w:qFormat/>
    <w:rsid w:val="00882A2F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99"/>
    <w:rsid w:val="00882A2F"/>
    <w:pPr>
      <w:spacing w:after="100"/>
    </w:pPr>
  </w:style>
  <w:style w:type="paragraph" w:styleId="20">
    <w:name w:val="toc 2"/>
    <w:basedOn w:val="a"/>
    <w:next w:val="a"/>
    <w:autoRedefine/>
    <w:uiPriority w:val="99"/>
    <w:semiHidden/>
    <w:rsid w:val="00882A2F"/>
    <w:pPr>
      <w:spacing w:after="100" w:line="276" w:lineRule="auto"/>
      <w:ind w:left="220"/>
    </w:pPr>
    <w:rPr>
      <w:rFonts w:eastAsia="Times New Roman"/>
    </w:rPr>
  </w:style>
  <w:style w:type="paragraph" w:styleId="3">
    <w:name w:val="toc 3"/>
    <w:basedOn w:val="a"/>
    <w:next w:val="a"/>
    <w:autoRedefine/>
    <w:uiPriority w:val="99"/>
    <w:semiHidden/>
    <w:rsid w:val="00882A2F"/>
    <w:pPr>
      <w:spacing w:after="100" w:line="276" w:lineRule="auto"/>
      <w:ind w:left="4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7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5571</Words>
  <Characters>40883</Characters>
  <Application>Microsoft Office Word</Application>
  <DocSecurity>0</DocSecurity>
  <Lines>340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2018-02-05T13:00:00Z</cp:lastPrinted>
  <dcterms:created xsi:type="dcterms:W3CDTF">2021-09-29T10:49:00Z</dcterms:created>
  <dcterms:modified xsi:type="dcterms:W3CDTF">2021-09-29T11:14:00Z</dcterms:modified>
</cp:coreProperties>
</file>