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5A" w:rsidRPr="008227B1" w:rsidRDefault="00F7125A" w:rsidP="008227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7B1">
        <w:rPr>
          <w:rFonts w:ascii="Times New Roman" w:hAnsi="Times New Roman" w:cs="Times New Roman"/>
          <w:b/>
          <w:bCs/>
          <w:sz w:val="24"/>
          <w:szCs w:val="24"/>
        </w:rPr>
        <w:t>Объявление о начале приема материалов кандидатов на должности руководителей 14 научных организаций, подведомственных Министерству науки и высшего образования Российской Федерации  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в соответствии постановлением Правительства Российской Федерации от 5 июня 2014 г. № 521 «Об утверждении Положения о порядке и сроках согласования и утверждения кандидатур на должность руководителя научной организации, переданной в ведение Федерального агентства научных организаций» и на основании приказа </w:t>
      </w:r>
      <w:proofErr w:type="spellStart"/>
      <w:r w:rsidRPr="008227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227B1">
        <w:rPr>
          <w:rFonts w:ascii="Times New Roman" w:hAnsi="Times New Roman" w:cs="Times New Roman"/>
          <w:sz w:val="24"/>
          <w:szCs w:val="24"/>
        </w:rPr>
        <w:t xml:space="preserve"> России от 18 апреля 2022 г. № 353 объявляет о начале приема материалов кандидатов на должности руководителей научных организаций, подведомственных Министерству науки и высшего образования Российской Федерации, согласно приложению.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Прием материалов осуществляется с 20 апреля по 17 мая 2022 года по адресу: г. Москва, Брюсов переулок, д. 21, стр. 1, кабинет № 209, 211, отдел кадровой политики в отношении руководителей научных организаций Департамента государственной службы и кадровой политики Министерства науки и высшего образования Российской Федерации.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В здании действует пропускная система, в связи с чем прием материалов осуществляется строго по предварительной записи по телефону (за один день).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График приема: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понедельник - четверг с 10.00 до 17.00,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пятница с 10.00 до 16.00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рекомендует сформировать и направить комплекты материалов для предварительной проверки посредством информационно-аналитической системы «Мониторинг </w:t>
      </w:r>
      <w:proofErr w:type="spellStart"/>
      <w:r w:rsidRPr="008227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227B1">
        <w:rPr>
          <w:rFonts w:ascii="Times New Roman" w:hAnsi="Times New Roman" w:cs="Times New Roman"/>
          <w:sz w:val="24"/>
          <w:szCs w:val="24"/>
        </w:rPr>
        <w:t xml:space="preserve"> России», по ссылке </w:t>
      </w:r>
      <w:hyperlink r:id="rId4" w:history="1"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>https://наука.иасмон.рф/</w:t>
        </w:r>
      </w:hyperlink>
      <w:r w:rsidRPr="008227B1">
        <w:rPr>
          <w:rFonts w:ascii="Times New Roman" w:hAnsi="Times New Roman" w:cs="Times New Roman"/>
          <w:sz w:val="24"/>
          <w:szCs w:val="24"/>
        </w:rPr>
        <w:t xml:space="preserve"> (подробная инструкция формирования и направления материалов кандидатов на должности руководителей научных организаций указана в </w:t>
      </w:r>
      <w:hyperlink r:id="rId5" w:history="1"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 xml:space="preserve">письме </w:t>
        </w:r>
        <w:proofErr w:type="spellStart"/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 xml:space="preserve"> России от 26 мая 2021 г. № МН-10/1752-ПК</w:t>
        </w:r>
      </w:hyperlink>
      <w:r w:rsidRPr="008227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b/>
          <w:bCs/>
          <w:sz w:val="24"/>
          <w:szCs w:val="24"/>
        </w:rPr>
        <w:t xml:space="preserve">Кандидат в вышеуказанные сроки представляет следующие материалы: 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</w:t>
      </w:r>
      <w:hyperlink r:id="rId6" w:history="1"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>анкета</w:t>
        </w:r>
      </w:hyperlink>
      <w:r w:rsidRPr="008227B1">
        <w:rPr>
          <w:rFonts w:ascii="Times New Roman" w:hAnsi="Times New Roman" w:cs="Times New Roman"/>
          <w:sz w:val="24"/>
          <w:szCs w:val="24"/>
        </w:rPr>
        <w:t xml:space="preserve"> установленной формы;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</w:t>
      </w:r>
      <w:hyperlink r:id="rId7" w:history="1"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227B1">
        <w:rPr>
          <w:rFonts w:ascii="Times New Roman" w:hAnsi="Times New Roman" w:cs="Times New Roman"/>
          <w:sz w:val="24"/>
          <w:szCs w:val="24"/>
        </w:rPr>
        <w:t xml:space="preserve"> о своем согласии на выдвижение и на </w:t>
      </w:r>
      <w:hyperlink r:id="rId8" w:history="1">
        <w:r w:rsidRPr="008227B1">
          <w:rPr>
            <w:rStyle w:val="a3"/>
            <w:rFonts w:ascii="Times New Roman" w:hAnsi="Times New Roman" w:cs="Times New Roman"/>
            <w:sz w:val="24"/>
            <w:szCs w:val="24"/>
          </w:rPr>
          <w:t>обработку персональных данных</w:t>
        </w:r>
      </w:hyperlink>
      <w:r w:rsidRPr="008227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копия документа, удостоверяющего личность;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заверенная в установленном порядке копия трудовой книжки;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заверенная копия документа о высшем образовании и о квалификации;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заверенная копия документов об ученой степени, ученом звании;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две фотографии размером 3 см x 4 см;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информация о наличии допуска к сведениям, составляющим государственную тайну;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список научных работ кандидата;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lastRenderedPageBreak/>
        <w:t xml:space="preserve">· список диссертаций докторов и кандидатов наук, подготовленных при научной консультации или под научным руководством кандидата;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основные положения программы развития научной организации (не более 2 страниц машинописного текста); </w:t>
      </w: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B1">
        <w:rPr>
          <w:rFonts w:ascii="Times New Roman" w:hAnsi="Times New Roman" w:cs="Times New Roman"/>
          <w:sz w:val="24"/>
          <w:szCs w:val="24"/>
        </w:rPr>
        <w:t xml:space="preserve">· рекомендации о выдвижении кандидата ученым советом научной организации (в которую он выдвигается), и (или) отделением (бюро отделения) Российской академии наук, и (или) группой членов Российской академии наук (не менее 3), и (или) президиумом Совета при Президенте Российской Федерации по науке и образованию, и (или) Министерства науки и высшего образования Российской Федерации.  </w:t>
      </w:r>
    </w:p>
    <w:p w:rsidR="008227B1" w:rsidRDefault="008227B1" w:rsidP="008227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125A" w:rsidRPr="008227B1" w:rsidRDefault="00F7125A" w:rsidP="008227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7B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должностей руководителей научных организаций, подведомственных Министерству науки и высшего образования Российской Федерации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206"/>
      </w:tblGrid>
      <w:tr w:rsidR="00F7125A" w:rsidRPr="008227B1" w:rsidTr="00F7125A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организации, должность</w:t>
            </w: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научного учреждения «Всероссийский научно-исследовательский институт коневодства»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Института лесоведения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«Национальный научный центр морской биологии им. А.В. </w:t>
            </w:r>
            <w:proofErr w:type="spellStart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>Жирмунского</w:t>
            </w:r>
            <w:proofErr w:type="spellEnd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» Дальневосточного отделения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Института экологии растений и животных Уральского отделения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«Федеральный исследовательский центр Южный научный центр Российской академии наук»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Тихоокеанского института биоорганической химии им. Г.Б. Елякова Дальневосточного отделения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научного учреждения «Научно-исследовательский институт медицины труда имени академика Н.Ф. </w:t>
            </w:r>
            <w:proofErr w:type="spellStart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>Измерова</w:t>
            </w:r>
            <w:proofErr w:type="spellEnd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Института структурной макрокинетики и проблем материаловедения им. А.Г. </w:t>
            </w:r>
            <w:proofErr w:type="spellStart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>Мержанова</w:t>
            </w:r>
            <w:proofErr w:type="spellEnd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>Директор Федерального государственного бюджетного научного учреждения «</w:t>
            </w:r>
            <w:proofErr w:type="gramStart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>Восточно-Сибирский</w:t>
            </w:r>
            <w:proofErr w:type="gramEnd"/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медико-экологических исследований»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Иркутского института химии им. А.Е. Фаворского Сибирского отделения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Института астрономии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Ордена Трудового Красного Знамени Института нефтехимического синтеза им. А.В. Топчиева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Института белка Российской академии наук </w:t>
            </w:r>
          </w:p>
        </w:tc>
      </w:tr>
      <w:tr w:rsidR="00F7125A" w:rsidRPr="008227B1" w:rsidTr="00F71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F7125A" w:rsidRPr="008227B1" w:rsidRDefault="00F7125A" w:rsidP="0082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Федерального государственного бюджетного учреждения науки Палеонтологического института им. А.А. Борисяка Российской академии наук </w:t>
            </w:r>
          </w:p>
        </w:tc>
      </w:tr>
    </w:tbl>
    <w:p w:rsidR="005B77C1" w:rsidRPr="008227B1" w:rsidRDefault="005B77C1" w:rsidP="008227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77C1" w:rsidRPr="008227B1" w:rsidSect="008227B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5A"/>
    <w:rsid w:val="00515073"/>
    <w:rsid w:val="005B77C1"/>
    <w:rsid w:val="008227B1"/>
    <w:rsid w:val="00F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1FE2-2D46-4CF8-9C59-22E7877A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upload/2022/04/&#1057;&#1086;&#1075;&#1083;&#1072;&#1089;&#1080;&#1077;%20&#1085;&#1072;%20&#1086;&#1073;&#1088;&#1072;&#1073;&#1086;&#1090;&#1082;&#1091;%20&#1087;&#1077;&#1088;&#1089;.%20&#1076;&#1072;&#1085;&#1085;&#1099;&#1093;%20&#1076;&#1083;&#1103;%20&#1079;&#1072;&#1087;&#1086;&#1083;&#1085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obrnauki.gov.ru/upload/2022/04/&#1047;&#1072;&#1103;&#1074;&#1083;&#1077;&#1085;&#1080;&#1077;%20&#1076;&#1083;&#1103;%20&#1079;&#1072;&#1087;&#1086;&#1083;&#1085;&#1077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nauki.gov.ru/upload/2022/04/&#1040;&#1085;&#1082;&#1077;&#1090;&#1072;%20&#1076;&#1083;&#1103;%20&#1079;&#1072;&#1087;&#1086;&#1083;&#1085;&#1077;&#1085;&#1080;&#1103;.doc" TargetMode="External"/><Relationship Id="rId5" Type="http://schemas.openxmlformats.org/officeDocument/2006/relationships/hyperlink" Target="https://minobrnauki.gov.ru/upload/2022/04/&#1084;&#1085;-10-1752-&#1087;&#1082;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5;&#1072;&#1091;&#1082;&#1072;.&#1080;&#1072;&#1089;&#1084;&#1086;&#1085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2022-04-20T09:26:00Z</dcterms:created>
  <dcterms:modified xsi:type="dcterms:W3CDTF">2022-04-22T07:37:00Z</dcterms:modified>
</cp:coreProperties>
</file>