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600F" w14:textId="77777777" w:rsidR="008676B4" w:rsidRDefault="008676B4" w:rsidP="008676B4">
      <w:pPr>
        <w:pStyle w:val="1"/>
        <w:spacing w:after="460" w:line="240" w:lineRule="auto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14:paraId="1DDEE270" w14:textId="77777777" w:rsidR="008676B4" w:rsidRDefault="008676B4" w:rsidP="008676B4">
      <w:pPr>
        <w:ind w:left="510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«УТВЕРЖДАЮ»</w:t>
      </w:r>
    </w:p>
    <w:p w14:paraId="0AA1A501" w14:textId="77777777" w:rsidR="008676B4" w:rsidRDefault="008676B4" w:rsidP="008676B4">
      <w:pPr>
        <w:ind w:left="5103"/>
        <w:rPr>
          <w:rFonts w:ascii="Times New Roman" w:hAnsi="Times New Roman" w:cs="Times New Roman"/>
          <w:b/>
          <w:sz w:val="26"/>
          <w:szCs w:val="26"/>
        </w:rPr>
      </w:pPr>
    </w:p>
    <w:p w14:paraId="7643C152" w14:textId="77777777" w:rsidR="008676B4" w:rsidRDefault="008676B4" w:rsidP="008676B4">
      <w:pPr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научной работе </w:t>
      </w:r>
    </w:p>
    <w:p w14:paraId="205C5C34" w14:textId="77777777" w:rsidR="008676B4" w:rsidRDefault="008676B4" w:rsidP="008676B4">
      <w:pPr>
        <w:ind w:left="510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b/>
          <w:bCs/>
          <w:sz w:val="26"/>
          <w:szCs w:val="26"/>
        </w:rPr>
        <w:t>ФИО</w:t>
      </w:r>
    </w:p>
    <w:p w14:paraId="124A02A5" w14:textId="77777777" w:rsidR="008676B4" w:rsidRDefault="008676B4" w:rsidP="008676B4">
      <w:pPr>
        <w:ind w:left="5103"/>
        <w:rPr>
          <w:rFonts w:ascii="Times New Roman" w:hAnsi="Times New Roman" w:cs="Times New Roman"/>
          <w:sz w:val="26"/>
          <w:szCs w:val="26"/>
        </w:rPr>
      </w:pPr>
    </w:p>
    <w:p w14:paraId="3C543FEB" w14:textId="77777777" w:rsidR="008676B4" w:rsidRDefault="008676B4" w:rsidP="008676B4">
      <w:pPr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«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»__________________ 2026 г.</w:t>
      </w:r>
    </w:p>
    <w:p w14:paraId="0724FB42" w14:textId="77777777" w:rsidR="008676B4" w:rsidRDefault="008676B4" w:rsidP="008676B4">
      <w:pPr>
        <w:ind w:left="5103"/>
        <w:rPr>
          <w:rFonts w:ascii="Times New Roman" w:hAnsi="Times New Roman" w:cs="Times New Roman"/>
          <w:sz w:val="26"/>
          <w:szCs w:val="26"/>
        </w:rPr>
      </w:pPr>
    </w:p>
    <w:p w14:paraId="30C7C122" w14:textId="77777777" w:rsidR="008676B4" w:rsidRDefault="008676B4" w:rsidP="008676B4">
      <w:pPr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14:paraId="7A490AFE" w14:textId="77777777" w:rsidR="008676B4" w:rsidRDefault="008676B4" w:rsidP="008676B4">
      <w:pPr>
        <w:rPr>
          <w:rFonts w:ascii="Times New Roman" w:hAnsi="Times New Roman" w:cs="Times New Roman"/>
          <w:sz w:val="26"/>
          <w:szCs w:val="26"/>
        </w:rPr>
      </w:pPr>
    </w:p>
    <w:p w14:paraId="5F37A3B7" w14:textId="77777777" w:rsidR="008676B4" w:rsidRDefault="008676B4" w:rsidP="008676B4">
      <w:pPr>
        <w:rPr>
          <w:rFonts w:ascii="Times New Roman" w:hAnsi="Times New Roman" w:cs="Times New Roman"/>
          <w:sz w:val="26"/>
          <w:szCs w:val="26"/>
        </w:rPr>
      </w:pPr>
    </w:p>
    <w:p w14:paraId="74907D9E" w14:textId="77777777" w:rsidR="008676B4" w:rsidRDefault="008676B4" w:rsidP="008676B4">
      <w:pPr>
        <w:pStyle w:val="1"/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ЭКСПЕРТНОЕ ЗАКЛЮЧЕНИЕ</w:t>
      </w:r>
    </w:p>
    <w:p w14:paraId="663003F1" w14:textId="77777777" w:rsidR="008676B4" w:rsidRDefault="008676B4" w:rsidP="008676B4">
      <w:pPr>
        <w:pStyle w:val="1"/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КОМИССИИ ВНУТРЕННЕГО ЭКСПОРТНОГО КОНТРОЛЯ</w:t>
      </w:r>
    </w:p>
    <w:p w14:paraId="5B1423F8" w14:textId="77777777" w:rsidR="008676B4" w:rsidRDefault="008676B4" w:rsidP="008676B4">
      <w:pPr>
        <w:pStyle w:val="1"/>
        <w:spacing w:line="276" w:lineRule="auto"/>
        <w:jc w:val="center"/>
        <w:rPr>
          <w:b/>
          <w:bCs/>
          <w:sz w:val="10"/>
          <w:szCs w:val="10"/>
        </w:rPr>
      </w:pPr>
    </w:p>
    <w:p w14:paraId="2EB4BEC1" w14:textId="77777777" w:rsidR="008676B4" w:rsidRDefault="008676B4" w:rsidP="008676B4">
      <w:pPr>
        <w:pStyle w:val="1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Федерального государственного бюджетного учреждения науки</w:t>
      </w:r>
    </w:p>
    <w:p w14:paraId="6706CDE6" w14:textId="77777777" w:rsidR="008676B4" w:rsidRDefault="008676B4" w:rsidP="008676B4">
      <w:pPr>
        <w:pStyle w:val="1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«Федеральный исследовательский центр</w:t>
      </w:r>
    </w:p>
    <w:p w14:paraId="0B15DDF4" w14:textId="77777777" w:rsidR="008676B4" w:rsidRDefault="008676B4" w:rsidP="008676B4">
      <w:pPr>
        <w:pStyle w:val="1"/>
        <w:spacing w:line="276" w:lineRule="auto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Южный научный центр Российской академии наук» (ЮНЦ РАН)</w:t>
      </w:r>
    </w:p>
    <w:p w14:paraId="60F0949C" w14:textId="77777777" w:rsidR="008676B4" w:rsidRDefault="008676B4" w:rsidP="008676B4">
      <w:pPr>
        <w:pStyle w:val="1"/>
        <w:spacing w:line="276" w:lineRule="auto"/>
        <w:ind w:firstLine="0"/>
        <w:jc w:val="both"/>
        <w:rPr>
          <w:sz w:val="26"/>
          <w:szCs w:val="26"/>
        </w:rPr>
      </w:pPr>
    </w:p>
    <w:p w14:paraId="0881FCA4" w14:textId="77777777" w:rsidR="008676B4" w:rsidRDefault="008676B4" w:rsidP="008676B4">
      <w:pPr>
        <w:pStyle w:val="1"/>
        <w:spacing w:after="240"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внутреннего экспортного контроля ЮНЦ РАН, рассмотрев </w:t>
      </w:r>
    </w:p>
    <w:p w14:paraId="7DC5DC7E" w14:textId="77777777" w:rsidR="008676B4" w:rsidRDefault="008676B4" w:rsidP="008676B4">
      <w:pPr>
        <w:pStyle w:val="1"/>
        <w:spacing w:after="240"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статью </w:t>
      </w:r>
      <w:r>
        <w:rPr>
          <w:b/>
          <w:bCs/>
          <w:sz w:val="26"/>
          <w:szCs w:val="26"/>
        </w:rPr>
        <w:t xml:space="preserve">И.И. Иванова, С.С. Петрова «Особенности генерации поверхностных акустических волн в </w:t>
      </w:r>
      <w:proofErr w:type="spellStart"/>
      <w:r>
        <w:rPr>
          <w:b/>
          <w:bCs/>
          <w:sz w:val="26"/>
          <w:szCs w:val="26"/>
        </w:rPr>
        <w:t>гетероструктуре</w:t>
      </w:r>
      <w:proofErr w:type="spellEnd"/>
      <w:r>
        <w:rPr>
          <w:b/>
          <w:bCs/>
          <w:sz w:val="26"/>
          <w:szCs w:val="26"/>
        </w:rPr>
        <w:t xml:space="preserve"> на основе </w:t>
      </w:r>
      <w:proofErr w:type="spellStart"/>
      <w:r>
        <w:rPr>
          <w:b/>
          <w:bCs/>
          <w:sz w:val="26"/>
          <w:szCs w:val="26"/>
        </w:rPr>
        <w:t>танталата</w:t>
      </w:r>
      <w:proofErr w:type="spellEnd"/>
      <w:r>
        <w:rPr>
          <w:b/>
          <w:bCs/>
          <w:sz w:val="26"/>
          <w:szCs w:val="26"/>
        </w:rPr>
        <w:t xml:space="preserve"> лития»</w:t>
      </w:r>
      <w:r>
        <w:rPr>
          <w:sz w:val="26"/>
          <w:szCs w:val="26"/>
        </w:rPr>
        <w:t xml:space="preserve"> (ФИО авторов и название на языке статьи), </w:t>
      </w:r>
    </w:p>
    <w:p w14:paraId="2AA8C177" w14:textId="77777777" w:rsidR="008676B4" w:rsidRDefault="008676B4" w:rsidP="008676B4">
      <w:pPr>
        <w:pStyle w:val="1"/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подтверждает, что в материале, включающем результаты научно-исследовательских и опытно-конструкторских работ, финансируемых государством, </w:t>
      </w:r>
      <w:r>
        <w:rPr>
          <w:b/>
          <w:bCs/>
          <w:sz w:val="26"/>
          <w:szCs w:val="26"/>
          <w:u w:val="single"/>
        </w:rPr>
        <w:t>не содержатся</w:t>
      </w:r>
      <w:r>
        <w:rPr>
          <w:b/>
          <w:bCs/>
          <w:sz w:val="26"/>
          <w:szCs w:val="26"/>
        </w:rPr>
        <w:t xml:space="preserve"> / содержатся</w:t>
      </w:r>
      <w:r>
        <w:rPr>
          <w:sz w:val="26"/>
          <w:szCs w:val="26"/>
        </w:rPr>
        <w:t xml:space="preserve"> (нужное подчеркнуть) сведения, подпадающие под действие списков контролируемых товаров и технологий, утвержденных указами Президента Российской Федерации.</w:t>
      </w:r>
    </w:p>
    <w:p w14:paraId="2712B717" w14:textId="77777777" w:rsidR="008676B4" w:rsidRDefault="008676B4" w:rsidP="008676B4">
      <w:pPr>
        <w:pStyle w:val="1"/>
        <w:spacing w:line="276" w:lineRule="auto"/>
        <w:jc w:val="both"/>
        <w:rPr>
          <w:sz w:val="26"/>
          <w:szCs w:val="26"/>
        </w:rPr>
      </w:pPr>
    </w:p>
    <w:p w14:paraId="1406C46D" w14:textId="77777777" w:rsidR="008676B4" w:rsidRDefault="008676B4" w:rsidP="008676B4">
      <w:pPr>
        <w:pStyle w:val="1"/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Заключение: </w:t>
      </w:r>
    </w:p>
    <w:p w14:paraId="62AA3F9F" w14:textId="77777777" w:rsidR="008676B4" w:rsidRDefault="008676B4" w:rsidP="008676B4">
      <w:pPr>
        <w:pStyle w:val="1"/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Для открытого опубликования подготовленной статьи в журнале «</w:t>
      </w:r>
      <w:r>
        <w:rPr>
          <w:b/>
          <w:bCs/>
          <w:sz w:val="26"/>
          <w:szCs w:val="26"/>
        </w:rPr>
        <w:t>название</w:t>
      </w:r>
      <w:r>
        <w:rPr>
          <w:sz w:val="26"/>
          <w:szCs w:val="26"/>
        </w:rPr>
        <w:t xml:space="preserve">» (материалах конференции с международным участием </w:t>
      </w:r>
      <w:r>
        <w:rPr>
          <w:b/>
          <w:bCs/>
          <w:sz w:val="26"/>
          <w:szCs w:val="26"/>
        </w:rPr>
        <w:t>«название»</w:t>
      </w:r>
      <w:r>
        <w:rPr>
          <w:sz w:val="26"/>
          <w:szCs w:val="26"/>
        </w:rPr>
        <w:t>) оформление лицензии ФСТЭК России или разрешения Комиссии по экспортному контролю Российской Федерации не требуется.</w:t>
      </w:r>
    </w:p>
    <w:p w14:paraId="38578F2E" w14:textId="77777777" w:rsidR="008676B4" w:rsidRDefault="008676B4" w:rsidP="008676B4">
      <w:pPr>
        <w:pStyle w:val="1"/>
        <w:spacing w:line="276" w:lineRule="auto"/>
        <w:ind w:firstLine="0"/>
        <w:jc w:val="both"/>
        <w:rPr>
          <w:sz w:val="26"/>
          <w:szCs w:val="26"/>
        </w:rPr>
      </w:pPr>
    </w:p>
    <w:p w14:paraId="121C9814" w14:textId="77777777" w:rsidR="008676B4" w:rsidRDefault="008676B4" w:rsidP="008676B4">
      <w:pPr>
        <w:pStyle w:val="1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экспертной группы,</w:t>
      </w:r>
    </w:p>
    <w:p w14:paraId="6E02EBDD" w14:textId="77777777" w:rsidR="008676B4" w:rsidRDefault="008676B4" w:rsidP="008676B4">
      <w:pPr>
        <w:pStyle w:val="1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должность, степень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ФИО</w:t>
      </w:r>
      <w:r>
        <w:rPr>
          <w:sz w:val="26"/>
          <w:szCs w:val="26"/>
        </w:rPr>
        <w:tab/>
      </w:r>
    </w:p>
    <w:p w14:paraId="011F6AC2" w14:textId="77777777" w:rsidR="008676B4" w:rsidRDefault="008676B4" w:rsidP="008676B4">
      <w:pPr>
        <w:pStyle w:val="1"/>
        <w:spacing w:line="276" w:lineRule="auto"/>
        <w:jc w:val="both"/>
        <w:rPr>
          <w:sz w:val="26"/>
          <w:szCs w:val="26"/>
        </w:rPr>
      </w:pPr>
    </w:p>
    <w:p w14:paraId="2D4F567D" w14:textId="77777777" w:rsidR="008676B4" w:rsidRDefault="008676B4" w:rsidP="008676B4">
      <w:pPr>
        <w:pStyle w:val="1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14:paraId="57B5D439" w14:textId="77777777" w:rsidR="008676B4" w:rsidRDefault="008676B4" w:rsidP="008676B4">
      <w:pPr>
        <w:pStyle w:val="1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подразделения,</w:t>
      </w:r>
    </w:p>
    <w:p w14:paraId="3B8A84F6" w14:textId="07C3B8ED" w:rsidR="008676B4" w:rsidRPr="008676B4" w:rsidRDefault="008676B4" w:rsidP="008676B4">
      <w:pPr>
        <w:pStyle w:val="1"/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должность, степень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ФИО </w:t>
      </w:r>
    </w:p>
    <w:sectPr w:rsidR="008676B4" w:rsidRPr="0086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B4"/>
    <w:rsid w:val="0086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FEE5"/>
  <w15:chartTrackingRefBased/>
  <w15:docId w15:val="{7D78D119-843E-4E3C-B3F1-E654C0F5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6B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676B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8676B4"/>
    <w:pPr>
      <w:spacing w:line="480" w:lineRule="auto"/>
      <w:ind w:firstLine="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2</cp:revision>
  <dcterms:created xsi:type="dcterms:W3CDTF">2026-02-24T12:38:00Z</dcterms:created>
  <dcterms:modified xsi:type="dcterms:W3CDTF">2026-02-24T12:39:00Z</dcterms:modified>
</cp:coreProperties>
</file>